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7BD49F95"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2D4B38">
        <w:rPr>
          <w:rFonts w:ascii="Arial" w:eastAsia="Batang" w:hAnsi="Arial" w:cs="Arial"/>
          <w:b/>
          <w:sz w:val="24"/>
          <w:szCs w:val="24"/>
          <w:lang w:val="en-US"/>
        </w:rPr>
        <w:t>8</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R1-</w:t>
      </w:r>
      <w:r w:rsidR="00C061D7">
        <w:rPr>
          <w:rFonts w:ascii="Arial" w:eastAsia="Batang" w:hAnsi="Arial" w:cs="Arial"/>
          <w:b/>
          <w:sz w:val="24"/>
          <w:szCs w:val="24"/>
          <w:lang w:val="en-US"/>
        </w:rPr>
        <w:t>2405966</w:t>
      </w:r>
    </w:p>
    <w:p w14:paraId="06C53D83" w14:textId="77777777" w:rsidR="002D4B38" w:rsidRPr="00EF05B9" w:rsidRDefault="002D4B38" w:rsidP="002D4B38">
      <w:pPr>
        <w:spacing w:after="0"/>
        <w:ind w:left="1988" w:hanging="1988"/>
        <w:jc w:val="both"/>
        <w:rPr>
          <w:rFonts w:ascii="Arial" w:eastAsia="Batang" w:hAnsi="Arial" w:cs="Arial"/>
          <w:b/>
          <w:sz w:val="24"/>
          <w:szCs w:val="24"/>
          <w:lang w:val="en-US"/>
        </w:rPr>
      </w:pPr>
      <w:r w:rsidRPr="003D6469">
        <w:rPr>
          <w:rFonts w:ascii="Arial" w:hAnsi="Arial" w:cs="Arial"/>
          <w:b/>
          <w:bCs/>
          <w:sz w:val="24"/>
        </w:rPr>
        <w:t>Maastricht, NL,</w:t>
      </w:r>
      <w:r>
        <w:rPr>
          <w:rFonts w:ascii="Arial" w:eastAsia="Batang" w:hAnsi="Arial" w:cs="Arial"/>
          <w:b/>
          <w:sz w:val="24"/>
          <w:szCs w:val="24"/>
          <w:lang w:val="en-US"/>
        </w:rPr>
        <w:t xml:space="preserve"> Aug</w:t>
      </w:r>
      <w:r w:rsidRPr="00EF05B9">
        <w:rPr>
          <w:rFonts w:ascii="Arial" w:eastAsia="Batang" w:hAnsi="Arial" w:cs="Arial"/>
          <w:b/>
          <w:sz w:val="24"/>
          <w:szCs w:val="24"/>
          <w:lang w:val="en-US"/>
        </w:rPr>
        <w:t xml:space="preserve"> </w:t>
      </w:r>
      <w:r>
        <w:rPr>
          <w:rFonts w:ascii="Arial" w:eastAsia="Batang" w:hAnsi="Arial" w:cs="Arial"/>
          <w:b/>
          <w:sz w:val="24"/>
          <w:szCs w:val="24"/>
          <w:lang w:val="en-US"/>
        </w:rPr>
        <w:t>19</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Aug</w:t>
      </w:r>
      <w:r w:rsidRPr="00EF05B9">
        <w:rPr>
          <w:rFonts w:ascii="Arial" w:eastAsia="Batang" w:hAnsi="Arial" w:cs="Arial"/>
          <w:b/>
          <w:sz w:val="24"/>
          <w:szCs w:val="24"/>
          <w:lang w:val="en-US"/>
        </w:rPr>
        <w:t xml:space="preserve"> </w:t>
      </w:r>
      <w:r>
        <w:rPr>
          <w:rFonts w:ascii="Arial" w:eastAsia="Batang" w:hAnsi="Arial" w:cs="Arial"/>
          <w:b/>
          <w:sz w:val="24"/>
          <w:szCs w:val="24"/>
          <w:lang w:val="en-US"/>
        </w:rPr>
        <w:t>23</w:t>
      </w:r>
      <w:r>
        <w:rPr>
          <w:rFonts w:ascii="Arial" w:eastAsia="Batang" w:hAnsi="Arial" w:cs="Arial"/>
          <w:b/>
          <w:sz w:val="24"/>
          <w:szCs w:val="24"/>
          <w:vertAlign w:val="superscript"/>
          <w:lang w:val="en-US"/>
        </w:rPr>
        <w:t>rd</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67849484"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w:t>
      </w:r>
      <w:r w:rsidR="00D33DDD">
        <w:rPr>
          <w:rFonts w:ascii="Arial" w:hAnsi="Arial" w:cs="Arial"/>
          <w:b/>
          <w:sz w:val="24"/>
          <w:lang w:val="en-US"/>
        </w:rPr>
        <w:t xml:space="preserve">ce:           </w:t>
      </w:r>
      <w:r>
        <w:rPr>
          <w:rFonts w:ascii="Arial" w:hAnsi="Arial" w:cs="Arial"/>
          <w:b/>
          <w:sz w:val="24"/>
          <w:lang w:val="en-US"/>
        </w:rPr>
        <w:t>Tejas Networks Ltd</w:t>
      </w:r>
      <w:r w:rsidR="000A132B">
        <w:rPr>
          <w:rFonts w:ascii="Arial" w:hAnsi="Arial" w:cs="Arial"/>
          <w:b/>
          <w:sz w:val="24"/>
          <w:lang w:val="en-US"/>
        </w:rPr>
        <w:t>.</w:t>
      </w:r>
    </w:p>
    <w:p w14:paraId="4A5E923D" w14:textId="2F9F2AE6"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00D33DDD">
        <w:rPr>
          <w:rFonts w:ascii="Arial" w:hAnsi="Arial" w:cs="Arial"/>
          <w:b/>
          <w:bCs/>
          <w:sz w:val="24"/>
        </w:rPr>
        <w:t xml:space="preserve">                </w:t>
      </w:r>
      <w:r w:rsidR="00725787">
        <w:rPr>
          <w:rFonts w:ascii="Arial" w:hAnsi="Arial" w:cs="Arial"/>
          <w:b/>
          <w:bCs/>
          <w:sz w:val="24"/>
        </w:rPr>
        <w:t>Preliminary Assessment on Low-Power Wake-Up Receiver</w:t>
      </w:r>
    </w:p>
    <w:p w14:paraId="092165D5" w14:textId="3A13AED0"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00D33DDD">
        <w:rPr>
          <w:rFonts w:ascii="Arial" w:hAnsi="Arial" w:cs="Arial"/>
          <w:b/>
          <w:sz w:val="24"/>
          <w:lang w:val="en-US"/>
        </w:rPr>
        <w:t xml:space="preserve">:  </w:t>
      </w:r>
      <w:r w:rsidRPr="00EF05B9">
        <w:rPr>
          <w:rFonts w:ascii="Arial" w:hAnsi="Arial" w:cs="Arial"/>
          <w:b/>
          <w:sz w:val="24"/>
          <w:lang w:val="en-US"/>
        </w:rPr>
        <w:t>9.</w:t>
      </w:r>
      <w:r w:rsidR="00D7210B">
        <w:rPr>
          <w:rFonts w:ascii="Arial" w:hAnsi="Arial" w:cs="Arial"/>
          <w:b/>
          <w:sz w:val="24"/>
          <w:lang w:val="en-US"/>
        </w:rPr>
        <w:t>6</w:t>
      </w:r>
      <w:r>
        <w:rPr>
          <w:rFonts w:ascii="Arial" w:hAnsi="Arial" w:cs="Arial"/>
          <w:b/>
          <w:sz w:val="24"/>
          <w:lang w:val="en-US"/>
        </w:rPr>
        <w:t>.1</w:t>
      </w:r>
    </w:p>
    <w:p w14:paraId="7174A405" w14:textId="19F96B56"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5AD89090" w14:textId="2452A701" w:rsidR="004D2082" w:rsidRDefault="00B71C18" w:rsidP="004D2082">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2EFDF195" w14:textId="7B4F280F" w:rsidR="00716B4E" w:rsidRDefault="0060605B" w:rsidP="00A034AC">
      <w:pPr>
        <w:spacing w:before="240" w:line="360" w:lineRule="auto"/>
        <w:jc w:val="both"/>
        <w:rPr>
          <w:lang w:eastAsia="ja-JP"/>
        </w:rPr>
      </w:pPr>
      <w:r>
        <w:rPr>
          <w:lang w:eastAsia="ja-JP"/>
        </w:rPr>
        <w:t xml:space="preserve">5G </w:t>
      </w:r>
      <w:r w:rsidR="00D83485">
        <w:rPr>
          <w:lang w:eastAsia="ja-JP"/>
        </w:rPr>
        <w:t xml:space="preserve">systems are engineered to cater to both mobile telephony </w:t>
      </w:r>
      <w:r w:rsidR="008E6309">
        <w:rPr>
          <w:lang w:eastAsia="ja-JP"/>
        </w:rPr>
        <w:t xml:space="preserve">and diverse range of vertical use cases, emphasizing </w:t>
      </w:r>
      <w:r w:rsidR="00BB4F43">
        <w:rPr>
          <w:lang w:eastAsia="ja-JP"/>
        </w:rPr>
        <w:t xml:space="preserve">not only latency, </w:t>
      </w:r>
      <w:proofErr w:type="gramStart"/>
      <w:r w:rsidR="00BB4F43">
        <w:rPr>
          <w:lang w:eastAsia="ja-JP"/>
        </w:rPr>
        <w:t>reliability</w:t>
      </w:r>
      <w:proofErr w:type="gramEnd"/>
      <w:r w:rsidR="00BB4F43">
        <w:rPr>
          <w:lang w:eastAsia="ja-JP"/>
        </w:rPr>
        <w:t xml:space="preserve"> and availability</w:t>
      </w:r>
      <w:r w:rsidR="00491120">
        <w:rPr>
          <w:lang w:eastAsia="ja-JP"/>
        </w:rPr>
        <w:t xml:space="preserve"> but also the</w:t>
      </w:r>
      <w:r w:rsidR="007D3B59">
        <w:rPr>
          <w:lang w:eastAsia="ja-JP"/>
        </w:rPr>
        <w:t xml:space="preserve"> critical aspect </w:t>
      </w:r>
      <w:r w:rsidR="006F6E0E">
        <w:rPr>
          <w:lang w:eastAsia="ja-JP"/>
        </w:rPr>
        <w:t xml:space="preserve">of </w:t>
      </w:r>
      <w:r w:rsidR="00673B49">
        <w:rPr>
          <w:lang w:eastAsia="ja-JP"/>
        </w:rPr>
        <w:t>user equipment</w:t>
      </w:r>
      <w:r w:rsidR="00716B4E">
        <w:rPr>
          <w:lang w:eastAsia="ja-JP"/>
        </w:rPr>
        <w:t xml:space="preserve"> (UE) energy efficiency. </w:t>
      </w:r>
      <w:r w:rsidR="00F50134">
        <w:rPr>
          <w:lang w:eastAsia="ja-JP"/>
        </w:rPr>
        <w:t>Currently, the energy demands of 5G devices can ne</w:t>
      </w:r>
      <w:r w:rsidR="006241D9">
        <w:rPr>
          <w:lang w:eastAsia="ja-JP"/>
        </w:rPr>
        <w:t>cessitate recharging on a daily or weekly basis, depe</w:t>
      </w:r>
      <w:r w:rsidR="00932DEA">
        <w:rPr>
          <w:lang w:eastAsia="ja-JP"/>
        </w:rPr>
        <w:t>nding on individual usage patterns</w:t>
      </w:r>
      <w:r w:rsidR="008375EE">
        <w:rPr>
          <w:lang w:eastAsia="ja-JP"/>
        </w:rPr>
        <w:t xml:space="preserve">. Typically, these devices consume tens of milliwatts in RRC idle/inactive states and hundreds of milliwatts in RRC connected states. Therefore, </w:t>
      </w:r>
      <w:r w:rsidR="00316CD8">
        <w:rPr>
          <w:lang w:eastAsia="ja-JP"/>
        </w:rPr>
        <w:t>innovative designs aimed at prolonging battery life</w:t>
      </w:r>
      <w:r w:rsidR="000D26DB">
        <w:rPr>
          <w:lang w:eastAsia="ja-JP"/>
        </w:rPr>
        <w:t xml:space="preserve"> </w:t>
      </w:r>
      <w:r w:rsidR="00316CD8">
        <w:rPr>
          <w:lang w:eastAsia="ja-JP"/>
        </w:rPr>
        <w:t>are essential for enhancing</w:t>
      </w:r>
      <w:r w:rsidR="0023127C">
        <w:rPr>
          <w:lang w:eastAsia="ja-JP"/>
        </w:rPr>
        <w:t xml:space="preserve"> energy efficiency and improving the overall user experience.</w:t>
      </w:r>
    </w:p>
    <w:p w14:paraId="496549B2" w14:textId="0C06039E" w:rsidR="000D26DB" w:rsidRDefault="000D26DB" w:rsidP="009A0FEC">
      <w:pPr>
        <w:spacing w:line="360" w:lineRule="auto"/>
        <w:jc w:val="both"/>
        <w:rPr>
          <w:lang w:eastAsia="ja-JP"/>
        </w:rPr>
      </w:pPr>
      <w:r>
        <w:rPr>
          <w:lang w:eastAsia="ja-JP"/>
        </w:rPr>
        <w:t>E</w:t>
      </w:r>
      <w:r w:rsidR="00E826A8">
        <w:rPr>
          <w:lang w:eastAsia="ja-JP"/>
        </w:rPr>
        <w:t xml:space="preserve">nergy efficiency becomes even more crucial for UEs that </w:t>
      </w:r>
      <w:r w:rsidR="00451D7E">
        <w:rPr>
          <w:lang w:eastAsia="ja-JP"/>
        </w:rPr>
        <w:t>lack a continuous power source, such as those powered by small, non-rechargeable coin cell batter</w:t>
      </w:r>
      <w:r w:rsidR="00712A61">
        <w:rPr>
          <w:lang w:eastAsia="ja-JP"/>
        </w:rPr>
        <w:t xml:space="preserve">ies. In various vertical applications, sensors and actuators </w:t>
      </w:r>
      <w:r w:rsidR="00592393">
        <w:rPr>
          <w:lang w:eastAsia="ja-JP"/>
        </w:rPr>
        <w:t xml:space="preserve">are widely deployed for monitoring and measurement tasks, often </w:t>
      </w:r>
      <w:r w:rsidR="00152344">
        <w:rPr>
          <w:lang w:eastAsia="ja-JP"/>
        </w:rPr>
        <w:t>relying on batteries expected to last several years, as outlined in TR 38.875</w:t>
      </w:r>
      <w:r w:rsidR="00302A73">
        <w:rPr>
          <w:lang w:eastAsia="ja-JP"/>
        </w:rPr>
        <w:t xml:space="preserve">. Wearable devices, including smartwatches, rings, </w:t>
      </w:r>
      <w:r w:rsidR="00500509">
        <w:rPr>
          <w:lang w:eastAsia="ja-JP"/>
        </w:rPr>
        <w:t xml:space="preserve">and medical monitoring tools, face significant challenges in achieving battery life of 1-3 weeks under </w:t>
      </w:r>
      <w:r w:rsidR="00C12EC8">
        <w:rPr>
          <w:lang w:eastAsia="ja-JP"/>
        </w:rPr>
        <w:t>typical usage conditions.</w:t>
      </w:r>
    </w:p>
    <w:p w14:paraId="60F644DB" w14:textId="02879723" w:rsidR="00C12EC8" w:rsidRDefault="00C12EC8" w:rsidP="009A0FEC">
      <w:pPr>
        <w:spacing w:line="360" w:lineRule="auto"/>
        <w:jc w:val="both"/>
        <w:rPr>
          <w:lang w:eastAsia="ja-JP"/>
        </w:rPr>
      </w:pPr>
      <w:r>
        <w:rPr>
          <w:lang w:eastAsia="ja-JP"/>
        </w:rPr>
        <w:t xml:space="preserve">The power consumption of these devices </w:t>
      </w:r>
      <w:r w:rsidR="00493232">
        <w:rPr>
          <w:lang w:eastAsia="ja-JP"/>
        </w:rPr>
        <w:t>is influenced by the configured wake-up periods, such as the paging cycle. To meet stringent battery life requirements</w:t>
      </w:r>
      <w:r w:rsidR="004318E6">
        <w:rPr>
          <w:lang w:eastAsia="ja-JP"/>
        </w:rPr>
        <w:t xml:space="preserve">, extended e-DRX cycles are often employed, but </w:t>
      </w:r>
      <w:r w:rsidR="00EF6254">
        <w:rPr>
          <w:lang w:eastAsia="ja-JP"/>
        </w:rPr>
        <w:t xml:space="preserve">these can lead to high latency, making them unsuitable </w:t>
      </w:r>
      <w:r w:rsidR="00142AF8">
        <w:rPr>
          <w:lang w:eastAsia="ja-JP"/>
        </w:rPr>
        <w:t>for latency-sensitive applications. For instance, in critical scen</w:t>
      </w:r>
      <w:r w:rsidR="009012CF">
        <w:rPr>
          <w:lang w:eastAsia="ja-JP"/>
        </w:rPr>
        <w:t>a</w:t>
      </w:r>
      <w:r w:rsidR="00142AF8">
        <w:rPr>
          <w:lang w:eastAsia="ja-JP"/>
        </w:rPr>
        <w:t>rios</w:t>
      </w:r>
      <w:r w:rsidR="009012CF">
        <w:rPr>
          <w:lang w:eastAsia="ja-JP"/>
        </w:rPr>
        <w:t xml:space="preserve"> like fire detection, where immediate action is required</w:t>
      </w:r>
      <w:r w:rsidR="00EE0094">
        <w:rPr>
          <w:lang w:eastAsia="ja-JP"/>
        </w:rPr>
        <w:t>, a response time of 1-2 seconds is essential, rendering long e-DRX cycles inadequate</w:t>
      </w:r>
      <w:r w:rsidR="00B90507">
        <w:rPr>
          <w:lang w:eastAsia="ja-JP"/>
        </w:rPr>
        <w:t>.</w:t>
      </w:r>
    </w:p>
    <w:p w14:paraId="16DA0DD3" w14:textId="139BB434" w:rsidR="00243F35" w:rsidRDefault="00167BE3" w:rsidP="009A0FEC">
      <w:pPr>
        <w:spacing w:line="360" w:lineRule="auto"/>
        <w:jc w:val="both"/>
        <w:rPr>
          <w:lang w:eastAsia="ja-JP"/>
        </w:rPr>
      </w:pPr>
      <w:r>
        <w:rPr>
          <w:lang w:eastAsia="ja-JP"/>
        </w:rPr>
        <w:t xml:space="preserve">Currently, UEs are required to wake up periodically according to the </w:t>
      </w:r>
      <w:r w:rsidR="00403212">
        <w:rPr>
          <w:lang w:eastAsia="ja-JP"/>
        </w:rPr>
        <w:t xml:space="preserve">DRX cycle, which significantly contributes to power consumption during idle periods with no signalling or data traffic. A more efficient approach would allow UEs </w:t>
      </w:r>
      <w:r w:rsidR="00750449">
        <w:rPr>
          <w:lang w:eastAsia="ja-JP"/>
        </w:rPr>
        <w:t xml:space="preserve">to wake up only when triggered by a wake-up signal, thereby dramatically reducing the </w:t>
      </w:r>
      <w:r w:rsidR="0062761E">
        <w:rPr>
          <w:lang w:eastAsia="ja-JP"/>
        </w:rPr>
        <w:t>power consumption.</w:t>
      </w:r>
      <w:r w:rsidR="001D7516">
        <w:rPr>
          <w:lang w:eastAsia="ja-JP"/>
        </w:rPr>
        <w:t xml:space="preserve"> </w:t>
      </w:r>
      <w:r w:rsidR="0062761E">
        <w:rPr>
          <w:lang w:eastAsia="ja-JP"/>
        </w:rPr>
        <w:t xml:space="preserve"> This can be achieved through the implementation </w:t>
      </w:r>
      <w:r w:rsidR="00FB1022">
        <w:rPr>
          <w:lang w:eastAsia="ja-JP"/>
        </w:rPr>
        <w:t>of a dedicated wake-up receiver that operates with ultra-low power</w:t>
      </w:r>
      <w:r w:rsidR="004B62CA">
        <w:rPr>
          <w:lang w:eastAsia="ja-JP"/>
        </w:rPr>
        <w:t xml:space="preserve">, allowing </w:t>
      </w:r>
      <w:r w:rsidR="0058127E">
        <w:rPr>
          <w:lang w:eastAsia="ja-JP"/>
        </w:rPr>
        <w:t>the main radio to remain in deep sleep until activated for data transmission and reception.</w:t>
      </w:r>
    </w:p>
    <w:p w14:paraId="3313B02D" w14:textId="43944812" w:rsidR="00E645A0" w:rsidRDefault="00E645A0" w:rsidP="009A0FEC">
      <w:pPr>
        <w:spacing w:line="360" w:lineRule="auto"/>
        <w:jc w:val="both"/>
        <w:rPr>
          <w:lang w:eastAsia="ja-JP"/>
        </w:rPr>
      </w:pPr>
      <w:r>
        <w:rPr>
          <w:lang w:eastAsia="ja-JP"/>
        </w:rPr>
        <w:t>Th</w:t>
      </w:r>
      <w:r w:rsidR="00895D58">
        <w:rPr>
          <w:lang w:eastAsia="ja-JP"/>
        </w:rPr>
        <w:t xml:space="preserve">e power consumption associated with monitoring wake-up signals is </w:t>
      </w:r>
      <w:r w:rsidR="003E784C">
        <w:rPr>
          <w:lang w:eastAsia="ja-JP"/>
        </w:rPr>
        <w:t xml:space="preserve">contingent upon the design of wake-up signal and the hardware used for </w:t>
      </w:r>
      <w:r w:rsidR="00216018">
        <w:rPr>
          <w:lang w:eastAsia="ja-JP"/>
        </w:rPr>
        <w:t xml:space="preserve">signal detection and processing. This study aims to focus on low-power </w:t>
      </w:r>
      <w:r w:rsidR="001151FB">
        <w:rPr>
          <w:lang w:eastAsia="ja-JP"/>
        </w:rPr>
        <w:t>wake-up signal (WUS) and wake-up receiver (WUR) solution</w:t>
      </w:r>
      <w:r w:rsidR="00972768">
        <w:rPr>
          <w:lang w:eastAsia="ja-JP"/>
        </w:rPr>
        <w:t>s tailored for power-sensitive, small form-factor devices, including IoT applications and wearables</w:t>
      </w:r>
      <w:r w:rsidR="00063199">
        <w:rPr>
          <w:lang w:eastAsia="ja-JP"/>
        </w:rPr>
        <w:t>, while also considering other potential</w:t>
      </w:r>
      <w:r w:rsidR="005036D0">
        <w:rPr>
          <w:lang w:eastAsia="ja-JP"/>
        </w:rPr>
        <w:t xml:space="preserve"> use cases such as smart glasses and smart phones</w:t>
      </w:r>
      <w:r w:rsidR="00C66375">
        <w:rPr>
          <w:lang w:eastAsia="ja-JP"/>
        </w:rPr>
        <w:t xml:space="preserve"> [1]</w:t>
      </w:r>
      <w:r w:rsidR="005036D0">
        <w:rPr>
          <w:lang w:eastAsia="ja-JP"/>
        </w:rPr>
        <w:t>.</w:t>
      </w:r>
    </w:p>
    <w:p w14:paraId="58FA338B" w14:textId="4CCFF52E" w:rsidR="00B90507" w:rsidRDefault="00B90507" w:rsidP="0060605B">
      <w:pPr>
        <w:rPr>
          <w:lang w:eastAsia="ja-JP"/>
        </w:rPr>
      </w:pPr>
    </w:p>
    <w:p w14:paraId="0BD9BD3A" w14:textId="6DBB6030" w:rsidR="009056C0" w:rsidRDefault="00BB49FB" w:rsidP="009056C0">
      <w:pPr>
        <w:pStyle w:val="ListParagraph"/>
        <w:numPr>
          <w:ilvl w:val="1"/>
          <w:numId w:val="2"/>
        </w:numPr>
        <w:rPr>
          <w:b/>
          <w:bCs/>
          <w:sz w:val="28"/>
          <w:szCs w:val="28"/>
        </w:rPr>
      </w:pPr>
      <w:r w:rsidRPr="00C11B63">
        <w:rPr>
          <w:b/>
          <w:bCs/>
          <w:sz w:val="28"/>
          <w:szCs w:val="28"/>
        </w:rPr>
        <w:t>Definition</w:t>
      </w:r>
    </w:p>
    <w:p w14:paraId="69D0D167" w14:textId="05CEDBD4" w:rsidR="006A509B" w:rsidRDefault="0034784E" w:rsidP="000938EB">
      <w:pPr>
        <w:spacing w:line="360" w:lineRule="auto"/>
        <w:jc w:val="both"/>
        <w:rPr>
          <w:lang w:val="en-US"/>
        </w:rPr>
      </w:pPr>
      <w:r w:rsidRPr="0034784E">
        <w:rPr>
          <w:lang w:val="en-US"/>
        </w:rPr>
        <w:t>Low Power Wake-Up Signal (LP-WUS) is a technology that enable energy efficient communication in I</w:t>
      </w:r>
      <w:r w:rsidR="00181566">
        <w:rPr>
          <w:lang w:val="en-US"/>
        </w:rPr>
        <w:t>o</w:t>
      </w:r>
      <w:r w:rsidRPr="0034784E">
        <w:rPr>
          <w:lang w:val="en-US"/>
        </w:rPr>
        <w:t>T devices by allowing them to remain in a low-power state for extended periods while still being able to quickly wake up in response to specific signals or events.</w:t>
      </w:r>
      <w:r w:rsidR="006A509B" w:rsidRPr="006A509B">
        <w:rPr>
          <w:rFonts w:ascii="Lucida Calligraphy" w:eastAsia="Roboto" w:hAnsi="Lucida Calligraphy" w:cs="Segoe UI"/>
          <w:color w:val="000000" w:themeColor="text1"/>
          <w:kern w:val="24"/>
          <w:sz w:val="28"/>
          <w:szCs w:val="28"/>
          <w:lang w:val="en-US"/>
        </w:rPr>
        <w:t xml:space="preserve"> </w:t>
      </w:r>
      <w:r w:rsidR="006A509B" w:rsidRPr="006A509B">
        <w:rPr>
          <w:lang w:val="en-US"/>
        </w:rPr>
        <w:t>LP-WUS technology minimizes the power consumption by keeping the devices in a low-power sleep state most of the time and activating them only when necessary to perform tasks or receive signals.</w:t>
      </w:r>
    </w:p>
    <w:p w14:paraId="042662A5" w14:textId="469DD146" w:rsidR="00EF2D1A" w:rsidRDefault="0006054E" w:rsidP="000938EB">
      <w:pPr>
        <w:spacing w:line="360" w:lineRule="auto"/>
        <w:jc w:val="both"/>
      </w:pPr>
      <w:r w:rsidRPr="0006054E">
        <w:rPr>
          <w:lang w:val="en-US"/>
        </w:rPr>
        <w:t>Low Power Wake-Up Receiver</w:t>
      </w:r>
      <w:r w:rsidR="00042C0F">
        <w:rPr>
          <w:lang w:val="en-US"/>
        </w:rPr>
        <w:t xml:space="preserve"> </w:t>
      </w:r>
      <w:r w:rsidRPr="0006054E">
        <w:rPr>
          <w:lang w:val="en-US"/>
        </w:rPr>
        <w:t>is a special receiver module designed to operate in a low power state to detect and process wake-up signals efficiently.</w:t>
      </w:r>
      <w:r w:rsidR="007C287D" w:rsidRPr="007C287D">
        <w:rPr>
          <w:rFonts w:ascii="Lucida Calligraphy" w:eastAsia="Roboto" w:hAnsi="Lucida Calligraphy" w:cs="Segoe UI"/>
          <w:color w:val="000000" w:themeColor="text1"/>
          <w:kern w:val="24"/>
          <w:sz w:val="28"/>
          <w:szCs w:val="28"/>
          <w:lang w:val="en-US"/>
        </w:rPr>
        <w:t xml:space="preserve"> </w:t>
      </w:r>
      <w:r w:rsidR="007C287D" w:rsidRPr="007C287D">
        <w:t xml:space="preserve">LP-WUR plays a crucial role in IoT and other power sensitive applications where energy efficiency and extended battery life are essential considerations. </w:t>
      </w:r>
    </w:p>
    <w:p w14:paraId="01BDD6E4" w14:textId="77777777" w:rsidR="00693FF5" w:rsidRDefault="00693FF5" w:rsidP="009A0FEC">
      <w:pPr>
        <w:spacing w:line="360" w:lineRule="auto"/>
        <w:ind w:left="720"/>
        <w:jc w:val="both"/>
      </w:pPr>
    </w:p>
    <w:p w14:paraId="7AACBA9E" w14:textId="40109FDE" w:rsidR="00D8587C" w:rsidRPr="009A0FEC" w:rsidRDefault="00EB5FA1" w:rsidP="009A0FEC">
      <w:pPr>
        <w:pStyle w:val="ListParagraph"/>
        <w:numPr>
          <w:ilvl w:val="0"/>
          <w:numId w:val="2"/>
        </w:numPr>
        <w:ind w:left="360"/>
        <w:rPr>
          <w:b/>
          <w:bCs/>
          <w:sz w:val="32"/>
          <w:szCs w:val="32"/>
        </w:rPr>
      </w:pPr>
      <w:r>
        <w:rPr>
          <w:b/>
          <w:bCs/>
          <w:sz w:val="32"/>
          <w:szCs w:val="32"/>
        </w:rPr>
        <w:t xml:space="preserve">Receiver </w:t>
      </w:r>
      <w:r w:rsidR="008F0AF1">
        <w:rPr>
          <w:b/>
          <w:bCs/>
          <w:sz w:val="32"/>
          <w:szCs w:val="32"/>
        </w:rPr>
        <w:t>Architectures</w:t>
      </w:r>
    </w:p>
    <w:p w14:paraId="0CA6E857" w14:textId="5E155888" w:rsidR="007A2926" w:rsidRDefault="007A2926" w:rsidP="009A0FEC">
      <w:pPr>
        <w:spacing w:line="360" w:lineRule="auto"/>
        <w:jc w:val="both"/>
      </w:pPr>
      <w:r>
        <w:t xml:space="preserve">Low-Power Wake-Up Receiver (LP-WUR) architectures are designed to efficiently detect wake up signals </w:t>
      </w:r>
      <w:r w:rsidR="00356570">
        <w:t xml:space="preserve">while consuming minimal power. Here are the primary types of LP-WUR </w:t>
      </w:r>
      <w:r w:rsidR="00AA1E3B">
        <w:t>receiver architectures:</w:t>
      </w:r>
    </w:p>
    <w:p w14:paraId="17DE090E" w14:textId="77777777" w:rsidR="003B3DCD" w:rsidRDefault="003B3DCD" w:rsidP="006A16ED"/>
    <w:p w14:paraId="20F6273E" w14:textId="58D1E814" w:rsidR="00B0362E" w:rsidRDefault="00D86881" w:rsidP="009A0FEC">
      <w:r w:rsidRPr="009A0FEC">
        <w:rPr>
          <w:b/>
          <w:bCs/>
          <w:sz w:val="24"/>
          <w:szCs w:val="24"/>
          <w:u w:val="single"/>
        </w:rPr>
        <w:t>RF Envelope Detect</w:t>
      </w:r>
      <w:r w:rsidR="00A607E1" w:rsidRPr="009A0FEC">
        <w:rPr>
          <w:b/>
          <w:bCs/>
          <w:sz w:val="24"/>
          <w:szCs w:val="24"/>
          <w:u w:val="single"/>
        </w:rPr>
        <w:t>ion</w:t>
      </w:r>
    </w:p>
    <w:p w14:paraId="32A5D052" w14:textId="07C13EB4" w:rsidR="003C02D9" w:rsidRPr="002A33B5" w:rsidRDefault="002A33B5" w:rsidP="009A0FEC">
      <w:pPr>
        <w:spacing w:before="240" w:line="360" w:lineRule="auto"/>
        <w:jc w:val="both"/>
      </w:pPr>
      <w:r>
        <w:t xml:space="preserve">The RF envelope detection architecture for Low Power Wake-Up Receiver (LP-WUR) directly converts RF signals </w:t>
      </w:r>
      <w:r w:rsidR="00575557">
        <w:t>into baseband signals using an RF envelope detector, eliminating the need for a Local Oscillator (LO)</w:t>
      </w:r>
      <w:r w:rsidR="003C02D9">
        <w:t xml:space="preserve"> and Phase-Locked Loop (PLL). It employs </w:t>
      </w:r>
      <w:r w:rsidR="00B429F8">
        <w:t>a 1-bit or multi-bit Analog-to-</w:t>
      </w:r>
      <w:r w:rsidR="0087384F">
        <w:t xml:space="preserve">Digital Converter (ADC) for signal processing, with </w:t>
      </w:r>
      <w:r w:rsidR="00411722">
        <w:t>optional components like RF Low Noise Amplifiers (LNA</w:t>
      </w:r>
      <w:r w:rsidR="0099316D">
        <w:t xml:space="preserve">s) and Baseband Amplifiers </w:t>
      </w:r>
      <w:r w:rsidR="007975BC">
        <w:t>(</w:t>
      </w:r>
      <w:r w:rsidR="0099316D">
        <w:t>BB</w:t>
      </w:r>
      <w:r w:rsidR="007975BC">
        <w:t xml:space="preserve"> </w:t>
      </w:r>
      <w:r w:rsidR="0099316D">
        <w:t>AMPs)</w:t>
      </w:r>
      <w:r w:rsidR="007975BC">
        <w:t xml:space="preserve"> to enhance performance. Additionally</w:t>
      </w:r>
      <w:r w:rsidR="00F00D83">
        <w:t xml:space="preserve">, high-Q matching networks and/or RF Bandpass </w:t>
      </w:r>
      <w:r w:rsidR="00C47A9C">
        <w:t>Filters (BPFs), along with Baseband Low</w:t>
      </w:r>
      <w:r w:rsidR="00CA0BD5">
        <w:t xml:space="preserve">-Pass Filters (LPFs), can be utilized to supress </w:t>
      </w:r>
      <w:r w:rsidR="009B4379">
        <w:t xml:space="preserve">adjacent channel interference and interference </w:t>
      </w:r>
      <w:r w:rsidR="0016207A">
        <w:t xml:space="preserve">from legacy NR signals or other LP-WUS on adjacent subcarriers. This </w:t>
      </w:r>
      <w:r w:rsidR="00D75091">
        <w:t xml:space="preserve">architecture is designed for efficient operation, enabling effective signal </w:t>
      </w:r>
      <w:r w:rsidR="001E5E16">
        <w:t>detection while maintaining</w:t>
      </w:r>
      <w:r w:rsidR="00B27B2A">
        <w:t xml:space="preserve"> low power consumption.</w:t>
      </w:r>
    </w:p>
    <w:p w14:paraId="392EBF9D" w14:textId="62B2DCE2" w:rsidR="00EF2D1A" w:rsidRDefault="00B80AE8" w:rsidP="009A0FEC">
      <w:pPr>
        <w:jc w:val="center"/>
        <w:rPr>
          <w:b/>
          <w:bCs/>
          <w:sz w:val="28"/>
          <w:szCs w:val="28"/>
        </w:rPr>
      </w:pPr>
      <w:r>
        <w:rPr>
          <w:b/>
          <w:bCs/>
          <w:noProof/>
          <w:sz w:val="28"/>
          <w:szCs w:val="28"/>
        </w:rPr>
        <w:drawing>
          <wp:inline distT="0" distB="0" distL="0" distR="0" wp14:anchorId="7A4BEFC8" wp14:editId="59577EA2">
            <wp:extent cx="5357005"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1038" cy="852913"/>
                    </a:xfrm>
                    <a:prstGeom prst="rect">
                      <a:avLst/>
                    </a:prstGeom>
                    <a:noFill/>
                    <a:ln>
                      <a:noFill/>
                    </a:ln>
                  </pic:spPr>
                </pic:pic>
              </a:graphicData>
            </a:graphic>
          </wp:inline>
        </w:drawing>
      </w:r>
    </w:p>
    <w:p w14:paraId="4AE40D71" w14:textId="77777777" w:rsidR="00505149" w:rsidRDefault="00505149" w:rsidP="006A16ED">
      <w:pPr>
        <w:rPr>
          <w:b/>
          <w:bCs/>
          <w:sz w:val="28"/>
          <w:szCs w:val="28"/>
        </w:rPr>
      </w:pPr>
    </w:p>
    <w:p w14:paraId="02937D49" w14:textId="77777777" w:rsidR="00310AF2" w:rsidRDefault="00310AF2" w:rsidP="006A16ED">
      <w:pPr>
        <w:rPr>
          <w:b/>
          <w:bCs/>
          <w:sz w:val="24"/>
          <w:szCs w:val="24"/>
          <w:u w:val="single"/>
        </w:rPr>
      </w:pPr>
    </w:p>
    <w:p w14:paraId="6E293000" w14:textId="7BF8604E" w:rsidR="00B0362E" w:rsidRDefault="003B7A66" w:rsidP="006A16ED">
      <w:pPr>
        <w:rPr>
          <w:b/>
          <w:bCs/>
          <w:sz w:val="28"/>
          <w:szCs w:val="28"/>
        </w:rPr>
      </w:pPr>
      <w:r w:rsidRPr="009A0FEC">
        <w:rPr>
          <w:b/>
          <w:bCs/>
          <w:sz w:val="24"/>
          <w:szCs w:val="24"/>
          <w:u w:val="single"/>
        </w:rPr>
        <w:t>Heterodyne Architecture with IF Envelope Detection</w:t>
      </w:r>
    </w:p>
    <w:p w14:paraId="48869EED" w14:textId="1C5E817F" w:rsidR="00C9268E" w:rsidRDefault="00401153" w:rsidP="009A0FEC">
      <w:pPr>
        <w:spacing w:before="240" w:line="360" w:lineRule="auto"/>
        <w:jc w:val="both"/>
        <w:rPr>
          <w:b/>
          <w:bCs/>
          <w:sz w:val="28"/>
          <w:szCs w:val="28"/>
        </w:rPr>
      </w:pPr>
      <w:r>
        <w:t xml:space="preserve">The heterodyne architecture with IF envelope </w:t>
      </w:r>
      <w:r w:rsidR="001907AE">
        <w:t xml:space="preserve">detection for Low-Power Wake-Up Receivers (LP-WUR) operates </w:t>
      </w:r>
      <w:r w:rsidR="00A93810">
        <w:t>by down-converting</w:t>
      </w:r>
      <w:r w:rsidR="00A51E67">
        <w:t xml:space="preserve"> the RF signal to an Intermediate Frequency (IF) using an RF mixer with a Lo</w:t>
      </w:r>
      <w:r w:rsidR="00875351">
        <w:t xml:space="preserve">cal Oscillator (LO). </w:t>
      </w:r>
      <w:r w:rsidR="00875351">
        <w:lastRenderedPageBreak/>
        <w:t xml:space="preserve">The resulting IF signal is then converted to a baseband </w:t>
      </w:r>
      <w:r w:rsidR="0004089C">
        <w:t xml:space="preserve">signal through IF envelope detection. The design may include one or multiple </w:t>
      </w:r>
      <w:r w:rsidR="002E66AC">
        <w:t>IF stages, and the choice of LO significantly impacts power consumption</w:t>
      </w:r>
      <w:r w:rsidR="000408A4">
        <w:t xml:space="preserve">, </w:t>
      </w:r>
      <w:r w:rsidR="00210779">
        <w:t>lower power usage can be achieved by relaxing the accuracy and stability requirements</w:t>
      </w:r>
      <w:r w:rsidR="00D11328">
        <w:t xml:space="preserve"> of the LO, though this may introduce increased frequency offset and </w:t>
      </w:r>
      <w:r w:rsidR="00A66CF8">
        <w:t>phase noise that must be considered in the design. A Frequency Locked</w:t>
      </w:r>
      <w:r w:rsidR="00E25C7F">
        <w:t xml:space="preserve"> Loop (FLL) can be utilized in place of a </w:t>
      </w:r>
      <w:r w:rsidR="009864D9">
        <w:t>Phase-Locked Loop (PLL) for non-coherent detection. The system employs a 1-bit or multi-bit Analog</w:t>
      </w:r>
      <w:r w:rsidR="00221A0F">
        <w:t>-to-Digital Converter (ADC) for signal processing</w:t>
      </w:r>
      <w:r w:rsidR="00B25353">
        <w:t xml:space="preserve">. To mitigate adjacent channel interference and </w:t>
      </w:r>
      <w:r w:rsidR="002A599D">
        <w:t>interference from legacy NR signals or other LP-WUS on adjacent subcarriers, high-Q matching networks, RF Bandpass Filters</w:t>
      </w:r>
      <w:r w:rsidR="00AB7F7E">
        <w:t xml:space="preserve"> (BPFs), IF BPFs, and Baseband Low-Pass Filters (LPFs) can be incorporated.</w:t>
      </w:r>
      <w:r w:rsidR="0028307E">
        <w:t xml:space="preserve"> Additionally, opti</w:t>
      </w:r>
      <w:r w:rsidR="00511DFD">
        <w:t>o</w:t>
      </w:r>
      <w:r w:rsidR="0028307E">
        <w:t>nal components such as</w:t>
      </w:r>
      <w:r w:rsidR="00511DFD">
        <w:t xml:space="preserve"> RF Low Noise Amplifiers</w:t>
      </w:r>
      <w:r w:rsidR="00CA5087">
        <w:t xml:space="preserve"> (LNAs), IF Amplifiers (IF AMPs), and Baseband Amplifiers (</w:t>
      </w:r>
      <w:r w:rsidR="000C5DDE">
        <w:t>BB AMPs) may be included, along with an image rejection filter or mixer to enhance performance.</w:t>
      </w:r>
    </w:p>
    <w:p w14:paraId="59CD6BFB" w14:textId="77777777" w:rsidR="001717E7" w:rsidRDefault="00F11117" w:rsidP="006A16ED">
      <w:pPr>
        <w:rPr>
          <w:b/>
          <w:bCs/>
          <w:sz w:val="28"/>
          <w:szCs w:val="28"/>
        </w:rPr>
      </w:pPr>
      <w:r>
        <w:rPr>
          <w:b/>
          <w:bCs/>
          <w:noProof/>
          <w:sz w:val="32"/>
          <w:szCs w:val="32"/>
        </w:rPr>
        <w:drawing>
          <wp:inline distT="0" distB="0" distL="0" distR="0" wp14:anchorId="440C4CAD" wp14:editId="2CF94978">
            <wp:extent cx="5943600" cy="121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0878" cy="1224795"/>
                    </a:xfrm>
                    <a:prstGeom prst="rect">
                      <a:avLst/>
                    </a:prstGeom>
                    <a:noFill/>
                    <a:ln>
                      <a:noFill/>
                    </a:ln>
                  </pic:spPr>
                </pic:pic>
              </a:graphicData>
            </a:graphic>
          </wp:inline>
        </w:drawing>
      </w:r>
      <w:r>
        <w:rPr>
          <w:rFonts w:ascii="Arial" w:hAnsi="Arial" w:cs="Arial"/>
          <w:b/>
          <w:bCs/>
          <w:color w:val="000000"/>
          <w:shd w:val="clear" w:color="auto" w:fill="FFFFFF"/>
        </w:rPr>
        <w:br/>
      </w:r>
    </w:p>
    <w:p w14:paraId="21B25D12" w14:textId="77777777" w:rsidR="00310AF2" w:rsidRDefault="00310AF2" w:rsidP="006A16ED">
      <w:pPr>
        <w:rPr>
          <w:b/>
          <w:bCs/>
          <w:sz w:val="24"/>
          <w:szCs w:val="24"/>
          <w:u w:val="single"/>
        </w:rPr>
      </w:pPr>
    </w:p>
    <w:p w14:paraId="3EF67B8A" w14:textId="6F3A1130" w:rsidR="001717E7" w:rsidRDefault="001717E7" w:rsidP="006A16ED">
      <w:pPr>
        <w:rPr>
          <w:b/>
          <w:bCs/>
          <w:sz w:val="28"/>
          <w:szCs w:val="28"/>
        </w:rPr>
      </w:pPr>
      <w:r w:rsidRPr="009A0FEC">
        <w:rPr>
          <w:b/>
          <w:bCs/>
          <w:sz w:val="24"/>
          <w:szCs w:val="24"/>
          <w:u w:val="single"/>
        </w:rPr>
        <w:t>Homodyne Architecture with Baseband Envelope Detection</w:t>
      </w:r>
    </w:p>
    <w:p w14:paraId="2995633F" w14:textId="4B21829E" w:rsidR="00B27B2A" w:rsidRDefault="000D094A" w:rsidP="009A0FEC">
      <w:pPr>
        <w:spacing w:before="240" w:line="360" w:lineRule="auto"/>
        <w:jc w:val="both"/>
        <w:rPr>
          <w:b/>
          <w:bCs/>
          <w:sz w:val="32"/>
          <w:szCs w:val="32"/>
        </w:rPr>
      </w:pPr>
      <w:r>
        <w:t xml:space="preserve">The homodyne/zero-IF architecture with baseband envelope detection </w:t>
      </w:r>
      <w:r w:rsidR="00180E66">
        <w:t xml:space="preserve">for Low-Power Wake-Up Receivers (LP-WUR) directly converts the RF signal into baseband signal using an RF mixer with a </w:t>
      </w:r>
      <w:r w:rsidR="00887D5F">
        <w:t xml:space="preserve">Local Oscillator (LO). </w:t>
      </w:r>
      <w:r w:rsidR="00CF7852">
        <w:t xml:space="preserve">Baseband </w:t>
      </w:r>
      <w:r w:rsidR="00653FCC">
        <w:t xml:space="preserve">envelope detection can be performed in either </w:t>
      </w:r>
      <w:r w:rsidR="00504F95">
        <w:t>A</w:t>
      </w:r>
      <w:r w:rsidR="00653FCC">
        <w:t xml:space="preserve">nalog or </w:t>
      </w:r>
      <w:r w:rsidR="00504F95">
        <w:t>D</w:t>
      </w:r>
      <w:r w:rsidR="00653FCC">
        <w:t>igital domain</w:t>
      </w:r>
      <w:r w:rsidR="00504F95">
        <w:t xml:space="preserve">, depending on the design. The choice </w:t>
      </w:r>
      <w:r w:rsidR="00C92213">
        <w:t>of LO is crucial as it significantly influences power consumption</w:t>
      </w:r>
      <w:r w:rsidR="002A3D9E">
        <w:t xml:space="preserve">, </w:t>
      </w:r>
      <w:r w:rsidR="001620BB">
        <w:t>lower power usage can be achieved by relaxing the accuracy and stability requirements of the LO, though this may introduce increased frequency offset and phase noise that must be considered in the design. A Frequency Locked Loop (FLL) can be utilized in place of a Phase-Locked Loop (PLL) for non-coherent detection.</w:t>
      </w:r>
      <w:r w:rsidR="00042751">
        <w:t xml:space="preserve"> The system </w:t>
      </w:r>
      <w:r w:rsidR="004825E5">
        <w:t>incorporates a 1-bit or multi-bit Analog-to-Digital Converter (ADC) for signal processing</w:t>
      </w:r>
      <w:r w:rsidR="00201F25">
        <w:t>, and high-Q matching networks, RF Bandpass Filters (BPFs)</w:t>
      </w:r>
      <w:r w:rsidR="000A6D34">
        <w:t xml:space="preserve"> and Baseband Low-Pass Filters (LPFs) can be utilized </w:t>
      </w:r>
      <w:r w:rsidR="00310354">
        <w:t xml:space="preserve">to suppress adjacent channel interference and interference </w:t>
      </w:r>
      <w:r w:rsidR="00C021A0">
        <w:t xml:space="preserve">from legacy NR signals or other </w:t>
      </w:r>
      <w:r w:rsidR="00AC3452">
        <w:t xml:space="preserve">LP-WUS on adjacent </w:t>
      </w:r>
      <w:r w:rsidR="00C021A0">
        <w:t>subcarriers</w:t>
      </w:r>
      <w:r w:rsidR="00AC3452">
        <w:t xml:space="preserve">. Notably, no image rejection filter is required, and optional components </w:t>
      </w:r>
      <w:r w:rsidR="00A95A5F">
        <w:t>such as RF Low Noise Amplifiers (LNAs) and Baseband Amplifiers (BB AMPs) may be included to enhance performance.</w:t>
      </w:r>
    </w:p>
    <w:p w14:paraId="57B5FEAF" w14:textId="1F83E414" w:rsidR="00310AF2" w:rsidRDefault="00FA56EA" w:rsidP="00310AF2">
      <w:pPr>
        <w:jc w:val="center"/>
        <w:rPr>
          <w:b/>
          <w:bCs/>
          <w:sz w:val="32"/>
          <w:szCs w:val="32"/>
        </w:rPr>
      </w:pPr>
      <w:r>
        <w:rPr>
          <w:b/>
          <w:bCs/>
          <w:noProof/>
          <w:sz w:val="32"/>
          <w:szCs w:val="32"/>
        </w:rPr>
        <w:lastRenderedPageBreak/>
        <w:drawing>
          <wp:inline distT="0" distB="0" distL="0" distR="0" wp14:anchorId="0E6DE736" wp14:editId="5E6338B8">
            <wp:extent cx="4737100" cy="1356173"/>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612" cy="1392678"/>
                    </a:xfrm>
                    <a:prstGeom prst="rect">
                      <a:avLst/>
                    </a:prstGeom>
                    <a:noFill/>
                    <a:ln>
                      <a:noFill/>
                    </a:ln>
                  </pic:spPr>
                </pic:pic>
              </a:graphicData>
            </a:graphic>
          </wp:inline>
        </w:drawing>
      </w:r>
      <w:r>
        <w:rPr>
          <w:rFonts w:ascii="Arial" w:hAnsi="Arial" w:cs="Arial"/>
          <w:b/>
          <w:bCs/>
          <w:color w:val="000000"/>
          <w:shd w:val="clear" w:color="auto" w:fill="FFFFFF"/>
        </w:rPr>
        <w:br/>
      </w:r>
    </w:p>
    <w:p w14:paraId="6A57BA4A" w14:textId="38E02294" w:rsidR="00A61884" w:rsidRPr="00CF03BC" w:rsidRDefault="00A61884" w:rsidP="00CF03BC">
      <w:pPr>
        <w:pStyle w:val="ListParagraph"/>
        <w:numPr>
          <w:ilvl w:val="1"/>
          <w:numId w:val="2"/>
        </w:numPr>
        <w:rPr>
          <w:b/>
          <w:bCs/>
          <w:sz w:val="28"/>
          <w:szCs w:val="28"/>
          <w:lang w:val="en-US"/>
        </w:rPr>
      </w:pPr>
      <w:r w:rsidRPr="00CF03BC">
        <w:rPr>
          <w:b/>
          <w:bCs/>
          <w:sz w:val="28"/>
          <w:szCs w:val="28"/>
          <w:lang w:val="en-US"/>
        </w:rPr>
        <w:t>Best Suitable Receiver Architecture</w:t>
      </w:r>
    </w:p>
    <w:p w14:paraId="2DC1795B" w14:textId="5F9CCCED" w:rsidR="007878FA" w:rsidRDefault="00700FBD" w:rsidP="009A0FEC">
      <w:pPr>
        <w:spacing w:line="360" w:lineRule="auto"/>
        <w:ind w:left="360"/>
        <w:jc w:val="both"/>
        <w:rPr>
          <w:lang w:val="en-US"/>
        </w:rPr>
      </w:pPr>
      <w:r>
        <w:rPr>
          <w:lang w:val="en-US"/>
        </w:rPr>
        <w:t>The choice of the most suitable receiver architecture</w:t>
      </w:r>
      <w:r w:rsidR="00F519E5">
        <w:rPr>
          <w:lang w:val="en-US"/>
        </w:rPr>
        <w:t xml:space="preserve"> for a specific LP-WUS application will depend on the trade</w:t>
      </w:r>
      <w:r w:rsidR="005E3CBC">
        <w:rPr>
          <w:lang w:val="en-US"/>
        </w:rPr>
        <w:t>-offs between power consumption, complexity, interference rejection requirements</w:t>
      </w:r>
      <w:r w:rsidR="000A4E1E">
        <w:rPr>
          <w:lang w:val="en-US"/>
        </w:rPr>
        <w:t xml:space="preserve">, and overall performance goals. Each architecture has its strengths and </w:t>
      </w:r>
      <w:r w:rsidR="00305BB6">
        <w:rPr>
          <w:lang w:val="en-US"/>
        </w:rPr>
        <w:t>weaknesses, and the selection should be based on the specific requirements and constraints of the target application.</w:t>
      </w:r>
    </w:p>
    <w:p w14:paraId="398A6FEB" w14:textId="77777777" w:rsidR="007878FA" w:rsidRPr="007878FA" w:rsidRDefault="007878FA" w:rsidP="009A0FEC">
      <w:pPr>
        <w:numPr>
          <w:ilvl w:val="0"/>
          <w:numId w:val="28"/>
        </w:numPr>
        <w:tabs>
          <w:tab w:val="clear" w:pos="720"/>
          <w:tab w:val="num" w:pos="1080"/>
        </w:tabs>
        <w:spacing w:line="276" w:lineRule="auto"/>
        <w:jc w:val="both"/>
        <w:rPr>
          <w:lang w:val="en-US"/>
        </w:rPr>
      </w:pPr>
      <w:r w:rsidRPr="007878FA">
        <w:rPr>
          <w:b/>
          <w:bCs/>
          <w:lang w:val="en-US"/>
        </w:rPr>
        <w:t>RF Envelope Detection</w:t>
      </w:r>
      <w:r w:rsidRPr="007878FA">
        <w:rPr>
          <w:lang w:val="en-US"/>
        </w:rPr>
        <w:t>: Suitable for applications where power consumption is a critical factor and high-Q- components can be implemented effectively.</w:t>
      </w:r>
    </w:p>
    <w:p w14:paraId="0EF46AA8" w14:textId="77777777" w:rsidR="007878FA" w:rsidRPr="007878FA" w:rsidRDefault="007878FA" w:rsidP="009A0FEC">
      <w:pPr>
        <w:numPr>
          <w:ilvl w:val="0"/>
          <w:numId w:val="28"/>
        </w:numPr>
        <w:tabs>
          <w:tab w:val="clear" w:pos="720"/>
          <w:tab w:val="num" w:pos="1080"/>
        </w:tabs>
        <w:spacing w:line="276" w:lineRule="auto"/>
        <w:jc w:val="both"/>
        <w:rPr>
          <w:lang w:val="en-US"/>
        </w:rPr>
      </w:pPr>
      <w:r w:rsidRPr="007878FA">
        <w:rPr>
          <w:b/>
          <w:bCs/>
          <w:lang w:val="en-US"/>
        </w:rPr>
        <w:t>Heterodyne Architecture with IF Envelope Detection</w:t>
      </w:r>
      <w:r w:rsidRPr="007878FA">
        <w:rPr>
          <w:lang w:val="en-US"/>
        </w:rPr>
        <w:t>: Suitable for applications requiring flexibility in LO frequency selection and moderate power consumption.</w:t>
      </w:r>
    </w:p>
    <w:p w14:paraId="51AC722B" w14:textId="77777777" w:rsidR="007878FA" w:rsidRDefault="007878FA" w:rsidP="009A0FEC">
      <w:pPr>
        <w:numPr>
          <w:ilvl w:val="0"/>
          <w:numId w:val="28"/>
        </w:numPr>
        <w:tabs>
          <w:tab w:val="clear" w:pos="720"/>
          <w:tab w:val="num" w:pos="1080"/>
        </w:tabs>
        <w:spacing w:line="276" w:lineRule="auto"/>
        <w:jc w:val="both"/>
        <w:rPr>
          <w:lang w:val="en-US"/>
        </w:rPr>
      </w:pPr>
      <w:r w:rsidRPr="007878FA">
        <w:rPr>
          <w:b/>
          <w:bCs/>
          <w:lang w:val="en-US"/>
        </w:rPr>
        <w:t>Homodyne Architecture with Baseband Envelope Detection:</w:t>
      </w:r>
      <w:r w:rsidRPr="007878FA">
        <w:rPr>
          <w:lang w:val="en-US"/>
        </w:rPr>
        <w:t xml:space="preserve"> Suitable for applications where simplicity and potential power efficiency are key considerations.</w:t>
      </w:r>
    </w:p>
    <w:p w14:paraId="4AD438AA" w14:textId="31B826AA" w:rsidR="00BA2782" w:rsidRDefault="00BA2782" w:rsidP="006A16ED">
      <w:pPr>
        <w:rPr>
          <w:b/>
          <w:bCs/>
          <w:lang w:val="en-US"/>
        </w:rPr>
      </w:pPr>
    </w:p>
    <w:p w14:paraId="1C83829F" w14:textId="1C16B25B" w:rsidR="00B5728B" w:rsidRPr="009A0FEC" w:rsidRDefault="00DA0C05" w:rsidP="009A0FEC">
      <w:pPr>
        <w:pStyle w:val="ListParagraph"/>
        <w:numPr>
          <w:ilvl w:val="0"/>
          <w:numId w:val="2"/>
        </w:numPr>
        <w:ind w:left="0"/>
        <w:rPr>
          <w:b/>
          <w:bCs/>
          <w:sz w:val="32"/>
          <w:szCs w:val="32"/>
          <w:lang w:val="en-US"/>
        </w:rPr>
      </w:pPr>
      <w:r>
        <w:rPr>
          <w:b/>
          <w:bCs/>
          <w:sz w:val="32"/>
          <w:szCs w:val="32"/>
          <w:lang w:val="en-US"/>
        </w:rPr>
        <w:t>Number of PRBs for Different Channel Bandwidth</w:t>
      </w:r>
    </w:p>
    <w:p w14:paraId="68195A25" w14:textId="62748862" w:rsidR="008C037E" w:rsidRPr="009A0FEC" w:rsidRDefault="008C037E" w:rsidP="009A0FEC">
      <w:pPr>
        <w:spacing w:line="360" w:lineRule="auto"/>
        <w:jc w:val="both"/>
        <w:rPr>
          <w:color w:val="000000" w:themeColor="text1"/>
          <w:lang w:val="en-US"/>
        </w:rPr>
      </w:pPr>
      <w:r>
        <w:rPr>
          <w:lang w:val="en-US" w:eastAsia="zh-CN" w:bidi="ar"/>
        </w:rPr>
        <w:t>T</w:t>
      </w:r>
      <w:r>
        <w:rPr>
          <w:rFonts w:hint="eastAsia"/>
          <w:lang w:val="en-US" w:eastAsia="zh-CN" w:bidi="ar"/>
        </w:rPr>
        <w:t xml:space="preserve">he following agreements </w:t>
      </w:r>
      <w:r>
        <w:rPr>
          <w:lang w:val="en-US" w:eastAsia="zh-CN" w:bidi="ar"/>
        </w:rPr>
        <w:t>were made in last RAN1 #117</w:t>
      </w:r>
      <w:r w:rsidR="00CC6F99">
        <w:rPr>
          <w:lang w:val="en-US" w:eastAsia="zh-CN" w:bidi="ar"/>
        </w:rPr>
        <w:t xml:space="preserve"> [</w:t>
      </w:r>
      <w:r w:rsidR="005466C7">
        <w:rPr>
          <w:lang w:val="en-US" w:eastAsia="zh-CN" w:bidi="ar"/>
        </w:rPr>
        <w:t>2</w:t>
      </w:r>
      <w:r w:rsidR="00CC6F99">
        <w:rPr>
          <w:lang w:val="en-US" w:eastAsia="zh-CN" w:bidi="ar"/>
        </w:rPr>
        <w:t>]</w:t>
      </w:r>
      <w:r>
        <w:rPr>
          <w:lang w:val="en-US" w:eastAsia="zh-CN" w:bidi="ar"/>
        </w:rPr>
        <w:t xml:space="preserve"> meeting </w:t>
      </w:r>
      <w:r>
        <w:rPr>
          <w:rFonts w:hint="eastAsia"/>
          <w:lang w:val="en-US" w:eastAsia="zh-CN" w:bidi="ar"/>
        </w:rPr>
        <w:t xml:space="preserve">about </w:t>
      </w:r>
      <w:r>
        <w:rPr>
          <w:lang w:val="en-US" w:eastAsia="zh-CN" w:bidi="ar"/>
        </w:rPr>
        <w:t>the number of PRBs for different</w:t>
      </w:r>
      <w:r w:rsidR="002E324C">
        <w:rPr>
          <w:lang w:val="en-US" w:eastAsia="zh-CN" w:bidi="ar"/>
        </w:rPr>
        <w:t xml:space="preserve"> subcarrier spacing</w:t>
      </w:r>
      <w:r>
        <w:rPr>
          <w:lang w:val="en-US" w:eastAsia="zh-CN" w:bidi="ar"/>
        </w:rPr>
        <w:t xml:space="preserve"> </w:t>
      </w:r>
      <w:r w:rsidR="002E324C">
        <w:rPr>
          <w:lang w:val="en-US" w:eastAsia="zh-CN" w:bidi="ar"/>
        </w:rPr>
        <w:t>(</w:t>
      </w:r>
      <w:r>
        <w:rPr>
          <w:lang w:val="en-US" w:eastAsia="zh-CN" w:bidi="ar"/>
        </w:rPr>
        <w:t>SCS</w:t>
      </w:r>
      <w:r w:rsidR="002E324C">
        <w:rPr>
          <w:lang w:val="en-US" w:eastAsia="zh-CN" w:bidi="ar"/>
        </w:rPr>
        <w:t>)</w:t>
      </w:r>
      <w:r>
        <w:rPr>
          <w:lang w:val="en-US" w:eastAsia="zh-CN" w:bidi="ar"/>
        </w:rPr>
        <w:t xml:space="preserve"> and channel bandwidth:</w:t>
      </w:r>
    </w:p>
    <w:p w14:paraId="5D3E0035" w14:textId="298708F3" w:rsidR="00B5728B" w:rsidRDefault="00B90827" w:rsidP="006A16ED">
      <w:pPr>
        <w:pStyle w:val="ListParagraph"/>
        <w:ind w:left="0"/>
        <w:rPr>
          <w:b/>
          <w:bCs/>
          <w:sz w:val="32"/>
          <w:szCs w:val="32"/>
          <w:lang w:val="en-US"/>
        </w:rPr>
      </w:pPr>
      <w:r>
        <w:rPr>
          <w:b/>
          <w:bCs/>
          <w:noProof/>
          <w:lang w:val="en-US"/>
        </w:rPr>
        <w:drawing>
          <wp:inline distT="0" distB="0" distL="0" distR="0" wp14:anchorId="3C6F21A0" wp14:editId="4DBDD3E0">
            <wp:extent cx="6108700" cy="1250950"/>
            <wp:effectExtent l="19050" t="19050" r="25400" b="254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6108700" cy="1250950"/>
                    </a:xfrm>
                    <a:prstGeom prst="rect">
                      <a:avLst/>
                    </a:prstGeom>
                    <a:ln w="3175">
                      <a:solidFill>
                        <a:schemeClr val="tx1"/>
                      </a:solidFill>
                    </a:ln>
                  </pic:spPr>
                </pic:pic>
              </a:graphicData>
            </a:graphic>
          </wp:inline>
        </w:drawing>
      </w:r>
    </w:p>
    <w:p w14:paraId="067086BC" w14:textId="4AE0B1EA" w:rsidR="00B5728B" w:rsidRDefault="00B5728B" w:rsidP="006A16ED">
      <w:pPr>
        <w:pStyle w:val="ListParagraph"/>
        <w:ind w:left="0"/>
        <w:rPr>
          <w:b/>
          <w:bCs/>
          <w:sz w:val="32"/>
          <w:szCs w:val="32"/>
          <w:lang w:val="en-US"/>
        </w:rPr>
      </w:pPr>
    </w:p>
    <w:p w14:paraId="23686A82" w14:textId="722A6BE1" w:rsidR="00A4600B" w:rsidRPr="009A0FEC" w:rsidRDefault="00376720" w:rsidP="009A0FEC">
      <w:pPr>
        <w:pStyle w:val="ListParagraph"/>
        <w:numPr>
          <w:ilvl w:val="1"/>
          <w:numId w:val="2"/>
        </w:numPr>
        <w:rPr>
          <w:b/>
          <w:bCs/>
          <w:sz w:val="28"/>
          <w:szCs w:val="28"/>
          <w:lang w:val="en-US"/>
        </w:rPr>
      </w:pPr>
      <w:r w:rsidRPr="00A063E0">
        <w:rPr>
          <w:b/>
          <w:bCs/>
          <w:sz w:val="28"/>
          <w:szCs w:val="28"/>
          <w:lang w:val="en-US"/>
        </w:rPr>
        <w:t xml:space="preserve">The number of PRBs for </w:t>
      </w:r>
      <w:r w:rsidR="003E2145">
        <w:rPr>
          <w:b/>
          <w:bCs/>
          <w:sz w:val="28"/>
          <w:szCs w:val="28"/>
          <w:lang w:val="en-US"/>
        </w:rPr>
        <w:t>5MHz bandwidth</w:t>
      </w:r>
    </w:p>
    <w:p w14:paraId="68E10EE8" w14:textId="5ADF9D7A" w:rsidR="00022D2F" w:rsidRPr="009A0FEC" w:rsidRDefault="002E324C" w:rsidP="009A0FEC">
      <w:pPr>
        <w:spacing w:after="0"/>
        <w:ind w:firstLine="360"/>
        <w:jc w:val="both"/>
        <w:rPr>
          <w:lang w:val="en-US"/>
        </w:rPr>
      </w:pPr>
      <w:r>
        <w:rPr>
          <w:lang w:val="en-US"/>
        </w:rPr>
        <w:t xml:space="preserve">Considering 15kHz as the SCS and 5MHz as the channel bandwidth the number of PRBs </w:t>
      </w:r>
      <w:r w:rsidR="00622AD2">
        <w:rPr>
          <w:lang w:val="en-US"/>
        </w:rPr>
        <w:t>is</w:t>
      </w:r>
      <w:r>
        <w:rPr>
          <w:lang w:val="en-US"/>
        </w:rPr>
        <w:t xml:space="preserve"> obtained as: </w:t>
      </w:r>
    </w:p>
    <w:p w14:paraId="1D05DBAF" w14:textId="77777777" w:rsidR="00022D2F" w:rsidRPr="00B07809" w:rsidRDefault="00022D2F" w:rsidP="009A0FEC">
      <w:pPr>
        <w:pStyle w:val="ListParagraph"/>
        <w:spacing w:after="0" w:line="240" w:lineRule="auto"/>
        <w:ind w:left="1080"/>
        <w:rPr>
          <w:lang w:val="en-US"/>
        </w:rPr>
      </w:pPr>
    </w:p>
    <w:p w14:paraId="04C996A7" w14:textId="081533B7" w:rsidR="00022D2F" w:rsidRPr="00B07809" w:rsidRDefault="00022D2F" w:rsidP="009A0FEC">
      <w:pPr>
        <w:pStyle w:val="ListParagraph"/>
        <w:numPr>
          <w:ilvl w:val="0"/>
          <w:numId w:val="30"/>
        </w:numPr>
        <w:spacing w:after="0" w:line="240" w:lineRule="auto"/>
        <w:rPr>
          <w:lang w:val="en-US"/>
        </w:rPr>
      </w:pPr>
      <w:r w:rsidRPr="00B07809">
        <w:rPr>
          <w:lang w:val="en-US"/>
        </w:rPr>
        <w:t>Number of Subcarriers</w:t>
      </w:r>
      <w:r w:rsidRPr="00B07809">
        <w:rPr>
          <w:lang w:val="en-US"/>
        </w:rPr>
        <w:tab/>
        <w:t>=</w:t>
      </w:r>
      <w:r w:rsidR="008B1733">
        <w:rPr>
          <w:lang w:val="en-US"/>
        </w:rPr>
        <w:tab/>
      </w:r>
      <m:oMath>
        <m:f>
          <m:fPr>
            <m:ctrlPr>
              <w:rPr>
                <w:rFonts w:ascii="Cambria Math" w:hAnsi="Cambria Math"/>
                <w:i/>
                <w:sz w:val="22"/>
                <w:szCs w:val="22"/>
                <w:lang w:val="en-US"/>
              </w:rPr>
            </m:ctrlPr>
          </m:fPr>
          <m:num>
            <m:r>
              <w:rPr>
                <w:rFonts w:ascii="Cambria Math" w:hAnsi="Cambria Math"/>
                <w:sz w:val="22"/>
                <w:szCs w:val="22"/>
                <w:lang w:val="en-US"/>
              </w:rPr>
              <m:t>Total Bandwidth</m:t>
            </m:r>
          </m:num>
          <m:den>
            <m:r>
              <w:rPr>
                <w:rFonts w:ascii="Cambria Math" w:hAnsi="Cambria Math"/>
                <w:sz w:val="22"/>
                <w:szCs w:val="22"/>
                <w:lang w:val="en-US"/>
              </w:rPr>
              <m:t>SCS</m:t>
            </m:r>
          </m:den>
        </m:f>
      </m:oMath>
      <w:r w:rsidR="005E3C46">
        <w:rPr>
          <w:lang w:val="en-US"/>
        </w:rPr>
        <w:tab/>
      </w:r>
      <w:r w:rsidRPr="00B07809">
        <w:rPr>
          <w:lang w:val="en-US"/>
        </w:rPr>
        <w:t>=</w:t>
      </w:r>
      <w:r w:rsidR="00545795">
        <w:rPr>
          <w:lang w:val="en-US"/>
        </w:rPr>
        <w:tab/>
      </w:r>
      <m:oMath>
        <m:f>
          <m:fPr>
            <m:ctrlPr>
              <w:rPr>
                <w:rFonts w:ascii="Cambria Math" w:hAnsi="Cambria Math"/>
                <w:i/>
                <w:lang w:val="en-US"/>
              </w:rPr>
            </m:ctrlPr>
          </m:fPr>
          <m:num>
            <m:r>
              <w:rPr>
                <w:rFonts w:ascii="Cambria Math" w:hAnsi="Cambria Math"/>
                <w:lang w:val="en-US"/>
              </w:rPr>
              <m:t>5000 kHz</m:t>
            </m:r>
          </m:num>
          <m:den>
            <m:r>
              <w:rPr>
                <w:rFonts w:ascii="Cambria Math" w:hAnsi="Cambria Math"/>
                <w:lang w:val="en-US"/>
              </w:rPr>
              <m:t>15 kHz</m:t>
            </m:r>
          </m:den>
        </m:f>
      </m:oMath>
      <w:r w:rsidR="00545795">
        <w:rPr>
          <w:lang w:val="en-US"/>
        </w:rPr>
        <w:tab/>
        <w:t>=</w:t>
      </w:r>
      <w:r w:rsidR="00545795">
        <w:rPr>
          <w:lang w:val="en-US"/>
        </w:rPr>
        <w:tab/>
      </w:r>
      <w:r w:rsidRPr="00B07809">
        <w:rPr>
          <w:lang w:val="en-US"/>
        </w:rPr>
        <w:t>333</w:t>
      </w:r>
    </w:p>
    <w:p w14:paraId="44A5427C" w14:textId="195085A4" w:rsidR="00022D2F" w:rsidRPr="00B07809" w:rsidRDefault="00022D2F" w:rsidP="009A0FEC">
      <w:pPr>
        <w:spacing w:after="0"/>
        <w:ind w:left="1080"/>
        <w:jc w:val="both"/>
        <w:rPr>
          <w:lang w:val="en-US"/>
        </w:rPr>
      </w:pPr>
    </w:p>
    <w:p w14:paraId="7F8238A0" w14:textId="6EAC1A98" w:rsidR="00992F54" w:rsidRPr="005466C7" w:rsidRDefault="00022D2F" w:rsidP="005466C7">
      <w:pPr>
        <w:pStyle w:val="ListParagraph"/>
        <w:numPr>
          <w:ilvl w:val="0"/>
          <w:numId w:val="30"/>
        </w:numPr>
        <w:spacing w:after="0" w:line="240" w:lineRule="auto"/>
        <w:rPr>
          <w:lang w:val="en-US"/>
        </w:rPr>
      </w:pPr>
      <w:r w:rsidRPr="00B07809">
        <w:rPr>
          <w:lang w:val="en-US"/>
        </w:rPr>
        <w:t>Number of PRBs</w:t>
      </w:r>
      <w:r w:rsidRPr="00B07809">
        <w:tab/>
      </w:r>
      <w:r w:rsidRPr="00B07809">
        <w:rPr>
          <w:lang w:val="en-US"/>
        </w:rPr>
        <w:tab/>
        <w:t>=</w:t>
      </w:r>
      <w:r w:rsidR="009B689F">
        <w:rPr>
          <w:lang w:val="en-US"/>
        </w:rPr>
        <w:tab/>
      </w:r>
      <m:oMath>
        <m:f>
          <m:fPr>
            <m:ctrlPr>
              <w:rPr>
                <w:rFonts w:ascii="Cambria Math" w:hAnsi="Cambria Math"/>
                <w:i/>
                <w:sz w:val="22"/>
                <w:szCs w:val="22"/>
                <w:lang w:val="en-US"/>
              </w:rPr>
            </m:ctrlPr>
          </m:fPr>
          <m:num>
            <m:r>
              <w:rPr>
                <w:rFonts w:ascii="Cambria Math" w:hAnsi="Cambria Math"/>
                <w:sz w:val="22"/>
                <w:szCs w:val="22"/>
                <w:lang w:val="en-US"/>
              </w:rPr>
              <m:t>Number of Subcarriers</m:t>
            </m:r>
          </m:num>
          <m:den>
            <m:r>
              <w:rPr>
                <w:rFonts w:ascii="Cambria Math" w:hAnsi="Cambria Math"/>
                <w:sz w:val="22"/>
                <w:szCs w:val="22"/>
                <w:lang w:val="en-US"/>
              </w:rPr>
              <m:t>12</m:t>
            </m:r>
          </m:den>
        </m:f>
      </m:oMath>
      <w:r w:rsidR="009B689F">
        <w:rPr>
          <w:lang w:val="en-US"/>
        </w:rPr>
        <w:t xml:space="preserve"> </w:t>
      </w:r>
      <w:r w:rsidR="005E3C46">
        <w:rPr>
          <w:lang w:val="en-US"/>
        </w:rPr>
        <w:tab/>
      </w:r>
      <w:r w:rsidRPr="00B07809">
        <w:rPr>
          <w:lang w:val="en-US"/>
        </w:rPr>
        <w:t xml:space="preserve">= </w:t>
      </w:r>
      <w:r w:rsidR="009B689F">
        <w:rPr>
          <w:lang w:val="en-US"/>
        </w:rPr>
        <w:tab/>
      </w:r>
      <m:oMath>
        <m:f>
          <m:fPr>
            <m:ctrlPr>
              <w:rPr>
                <w:rFonts w:ascii="Cambria Math" w:hAnsi="Cambria Math"/>
                <w:i/>
                <w:lang w:val="en-US"/>
              </w:rPr>
            </m:ctrlPr>
          </m:fPr>
          <m:num>
            <m:r>
              <w:rPr>
                <w:rFonts w:ascii="Cambria Math" w:hAnsi="Cambria Math"/>
                <w:lang w:val="en-US"/>
              </w:rPr>
              <m:t>333</m:t>
            </m:r>
          </m:num>
          <m:den>
            <m:r>
              <w:rPr>
                <w:rFonts w:ascii="Cambria Math" w:hAnsi="Cambria Math"/>
                <w:lang w:val="en-US"/>
              </w:rPr>
              <m:t>12</m:t>
            </m:r>
          </m:den>
        </m:f>
      </m:oMath>
      <w:r w:rsidR="009B689F">
        <w:rPr>
          <w:lang w:val="en-US"/>
        </w:rPr>
        <w:tab/>
      </w:r>
      <w:r w:rsidR="002E324C">
        <w:rPr>
          <w:lang w:val="en-US"/>
        </w:rPr>
        <w:t>≈</w:t>
      </w:r>
      <w:r w:rsidR="009B689F">
        <w:rPr>
          <w:lang w:val="en-US"/>
        </w:rPr>
        <w:tab/>
      </w:r>
      <w:r w:rsidRPr="00B07809">
        <w:rPr>
          <w:lang w:val="en-US"/>
        </w:rPr>
        <w:t>27</w:t>
      </w:r>
    </w:p>
    <w:p w14:paraId="2942472A" w14:textId="2020DC4D" w:rsidR="008A5C67" w:rsidRDefault="008A5C67" w:rsidP="00DA0C05">
      <w:pPr>
        <w:spacing w:after="0"/>
        <w:ind w:left="360"/>
        <w:jc w:val="both"/>
        <w:rPr>
          <w:sz w:val="28"/>
          <w:szCs w:val="28"/>
          <w:lang w:val="en-US"/>
        </w:rPr>
      </w:pPr>
    </w:p>
    <w:p w14:paraId="7FC9A2AE" w14:textId="6BC404DF" w:rsidR="008A5C67" w:rsidRPr="009C55DC" w:rsidRDefault="008A5C67" w:rsidP="009A0FEC">
      <w:pPr>
        <w:spacing w:line="276" w:lineRule="auto"/>
        <w:jc w:val="both"/>
        <w:rPr>
          <w:rFonts w:eastAsia="DengXian"/>
          <w:b/>
          <w:sz w:val="22"/>
          <w:szCs w:val="22"/>
          <w:lang w:val="en-US" w:eastAsia="zh-CN"/>
        </w:rPr>
      </w:pPr>
      <w:r w:rsidRPr="009C55DC">
        <w:rPr>
          <w:rFonts w:eastAsia="DengXian"/>
          <w:b/>
          <w:sz w:val="22"/>
          <w:szCs w:val="22"/>
          <w:lang w:val="en-US" w:eastAsia="zh-CN"/>
        </w:rPr>
        <w:t>Observation</w:t>
      </w:r>
      <w:r w:rsidR="00EA624A">
        <w:rPr>
          <w:rFonts w:eastAsia="DengXian"/>
          <w:b/>
          <w:sz w:val="22"/>
          <w:szCs w:val="22"/>
          <w:lang w:val="en-US" w:eastAsia="zh-CN"/>
        </w:rPr>
        <w:t xml:space="preserve"> </w:t>
      </w:r>
      <w:r w:rsidRPr="009C55DC">
        <w:rPr>
          <w:rFonts w:eastAsia="DengXian"/>
          <w:b/>
          <w:sz w:val="22"/>
          <w:szCs w:val="22"/>
          <w:lang w:val="en-US" w:eastAsia="zh-CN"/>
        </w:rPr>
        <w:t>1:</w:t>
      </w:r>
      <w:r w:rsidR="002E324C">
        <w:rPr>
          <w:rFonts w:eastAsia="DengXian"/>
          <w:b/>
          <w:sz w:val="22"/>
          <w:szCs w:val="22"/>
          <w:lang w:val="en-US" w:eastAsia="zh-CN"/>
        </w:rPr>
        <w:t xml:space="preserve"> The number of PRBs are decided based on the channel bandwidth and the subcarrier spacing.</w:t>
      </w:r>
    </w:p>
    <w:p w14:paraId="3F285104" w14:textId="4CBC8D4D" w:rsidR="002E324C" w:rsidRPr="009A0FEC" w:rsidRDefault="008A5C67" w:rsidP="009A0FEC">
      <w:pPr>
        <w:spacing w:line="276" w:lineRule="auto"/>
        <w:jc w:val="both"/>
        <w:rPr>
          <w:rFonts w:eastAsia="DengXian"/>
          <w:b/>
          <w:sz w:val="22"/>
          <w:szCs w:val="22"/>
          <w:lang w:val="en-US" w:eastAsia="zh-CN"/>
        </w:rPr>
      </w:pPr>
      <w:r w:rsidRPr="009C55DC">
        <w:rPr>
          <w:rFonts w:eastAsia="DengXian"/>
          <w:b/>
          <w:sz w:val="22"/>
          <w:szCs w:val="22"/>
          <w:lang w:val="en-US" w:eastAsia="zh-CN"/>
        </w:rPr>
        <w:t>Proposal 1:</w:t>
      </w:r>
      <w:r w:rsidR="002E324C">
        <w:rPr>
          <w:rFonts w:eastAsia="DengXian"/>
          <w:b/>
          <w:sz w:val="22"/>
          <w:szCs w:val="22"/>
          <w:lang w:val="en-US" w:eastAsia="zh-CN"/>
        </w:rPr>
        <w:t xml:space="preserve"> </w:t>
      </w:r>
      <w:r w:rsidR="00E21C71">
        <w:rPr>
          <w:rFonts w:eastAsia="DengXian"/>
          <w:b/>
          <w:sz w:val="22"/>
          <w:szCs w:val="22"/>
          <w:lang w:val="en-US" w:eastAsia="zh-CN"/>
        </w:rPr>
        <w:t>F</w:t>
      </w:r>
      <w:r w:rsidR="002E324C" w:rsidRPr="009A0FEC">
        <w:rPr>
          <w:rFonts w:eastAsia="DengXian"/>
          <w:b/>
          <w:sz w:val="22"/>
          <w:szCs w:val="22"/>
          <w:lang w:val="en-US" w:eastAsia="zh-CN"/>
        </w:rPr>
        <w:t>or a channel bandwidth of 5MHz with a subcarrier spacing of 15kHz</w:t>
      </w:r>
      <w:r w:rsidR="00E21C71">
        <w:rPr>
          <w:rFonts w:eastAsia="DengXian"/>
          <w:b/>
          <w:sz w:val="22"/>
          <w:szCs w:val="22"/>
          <w:lang w:val="en-US" w:eastAsia="zh-CN"/>
        </w:rPr>
        <w:t>,</w:t>
      </w:r>
      <w:r w:rsidR="002E324C" w:rsidRPr="009A0FEC">
        <w:rPr>
          <w:rFonts w:eastAsia="DengXian"/>
          <w:b/>
          <w:sz w:val="22"/>
          <w:szCs w:val="22"/>
          <w:lang w:val="en-US" w:eastAsia="zh-CN"/>
        </w:rPr>
        <w:t xml:space="preserve"> </w:t>
      </w:r>
      <w:r w:rsidR="00E21C71">
        <w:rPr>
          <w:rFonts w:eastAsia="DengXian"/>
          <w:b/>
          <w:sz w:val="22"/>
          <w:szCs w:val="22"/>
          <w:lang w:val="en-US" w:eastAsia="zh-CN"/>
        </w:rPr>
        <w:t>the number of PRBs = 27</w:t>
      </w:r>
      <w:r w:rsidR="002E324C" w:rsidRPr="009A0FEC">
        <w:rPr>
          <w:rFonts w:eastAsia="DengXian"/>
          <w:b/>
          <w:sz w:val="22"/>
          <w:szCs w:val="22"/>
          <w:lang w:val="en-US" w:eastAsia="zh-CN"/>
        </w:rPr>
        <w:t>.</w:t>
      </w:r>
    </w:p>
    <w:p w14:paraId="7572F6C7" w14:textId="08B8DCD9" w:rsidR="008A5C67" w:rsidRPr="009C55DC" w:rsidRDefault="008A5C67" w:rsidP="008A5C67">
      <w:pPr>
        <w:rPr>
          <w:rFonts w:eastAsia="DengXian"/>
          <w:b/>
          <w:sz w:val="22"/>
          <w:szCs w:val="22"/>
          <w:lang w:val="en-US" w:eastAsia="zh-CN"/>
        </w:rPr>
      </w:pPr>
    </w:p>
    <w:p w14:paraId="77F06CF7" w14:textId="340CED7E" w:rsidR="00A063E0" w:rsidRDefault="00A063E0" w:rsidP="009A0FEC">
      <w:pPr>
        <w:rPr>
          <w:lang w:val="en-US"/>
        </w:rPr>
      </w:pPr>
    </w:p>
    <w:p w14:paraId="66056E4B" w14:textId="2CB7ABC9" w:rsidR="003E2145" w:rsidRDefault="003E2145" w:rsidP="003E2145">
      <w:pPr>
        <w:pStyle w:val="ListParagraph"/>
        <w:numPr>
          <w:ilvl w:val="1"/>
          <w:numId w:val="2"/>
        </w:numPr>
        <w:rPr>
          <w:b/>
          <w:bCs/>
          <w:sz w:val="28"/>
          <w:szCs w:val="28"/>
          <w:lang w:val="en-US"/>
        </w:rPr>
      </w:pPr>
      <w:r w:rsidRPr="00A063E0">
        <w:rPr>
          <w:b/>
          <w:bCs/>
          <w:sz w:val="28"/>
          <w:szCs w:val="28"/>
          <w:lang w:val="en-US"/>
        </w:rPr>
        <w:t xml:space="preserve">The number of PRBs for </w:t>
      </w:r>
      <w:r>
        <w:rPr>
          <w:b/>
          <w:bCs/>
          <w:sz w:val="28"/>
          <w:szCs w:val="28"/>
          <w:lang w:val="en-US"/>
        </w:rPr>
        <w:t>180kHz bandwidth</w:t>
      </w:r>
    </w:p>
    <w:p w14:paraId="29536215" w14:textId="39CA3CF8" w:rsidR="00107ABE" w:rsidRPr="009A0FEC" w:rsidRDefault="00107ABE" w:rsidP="009A0FEC">
      <w:pPr>
        <w:spacing w:before="240" w:line="360" w:lineRule="auto"/>
        <w:jc w:val="both"/>
        <w:rPr>
          <w:lang w:val="en-US"/>
        </w:rPr>
      </w:pPr>
      <w:r w:rsidRPr="009A0FEC">
        <w:rPr>
          <w:lang w:val="en-US"/>
        </w:rPr>
        <w:t xml:space="preserve">The LP-WUS receiver can be used in IoT </w:t>
      </w:r>
      <w:r>
        <w:rPr>
          <w:lang w:val="en-US"/>
        </w:rPr>
        <w:t>devices, as the IoT devices are used in low power applications. However, the</w:t>
      </w:r>
      <w:r w:rsidR="00622AD2">
        <w:rPr>
          <w:lang w:val="en-US"/>
        </w:rPr>
        <w:t xml:space="preserve"> typical</w:t>
      </w:r>
      <w:r>
        <w:rPr>
          <w:lang w:val="en-US"/>
        </w:rPr>
        <w:t xml:space="preserve"> bandwidth of IoT communication </w:t>
      </w:r>
      <w:r w:rsidR="00622AD2">
        <w:rPr>
          <w:lang w:val="en-US"/>
        </w:rPr>
        <w:t>systems is 180kHz. Considering 180kHz as the channel bandwidth available and 15kHz as the SCS, the number of PRBs is obtained as:</w:t>
      </w:r>
    </w:p>
    <w:p w14:paraId="3C335D7D" w14:textId="6AE53E88" w:rsidR="00166B59" w:rsidRPr="009A0FEC" w:rsidRDefault="00166B59" w:rsidP="009A0FEC">
      <w:pPr>
        <w:spacing w:after="0"/>
        <w:rPr>
          <w:lang w:val="en-US"/>
        </w:rPr>
      </w:pPr>
    </w:p>
    <w:p w14:paraId="176C1579" w14:textId="7F7768E9" w:rsidR="00C17087" w:rsidRPr="009A0FEC" w:rsidRDefault="00166B59" w:rsidP="000938EB">
      <w:pPr>
        <w:pStyle w:val="ListParagraph"/>
        <w:numPr>
          <w:ilvl w:val="0"/>
          <w:numId w:val="31"/>
        </w:numPr>
        <w:spacing w:after="0" w:line="240" w:lineRule="auto"/>
        <w:rPr>
          <w:lang w:val="en-US"/>
        </w:rPr>
      </w:pPr>
      <w:r w:rsidRPr="009A0FEC">
        <w:rPr>
          <w:lang w:val="en-US"/>
        </w:rPr>
        <w:t>Number of Subcarriers</w:t>
      </w:r>
      <w:r w:rsidR="0055376C" w:rsidRPr="009A0FEC">
        <w:rPr>
          <w:lang w:val="en-US"/>
        </w:rPr>
        <w:tab/>
        <w:t>=</w:t>
      </w:r>
      <w:r w:rsidR="00A4054A" w:rsidRPr="009A0FEC">
        <w:rPr>
          <w:lang w:val="en-US"/>
        </w:rPr>
        <w:tab/>
      </w:r>
      <m:oMath>
        <m:f>
          <m:fPr>
            <m:ctrlPr>
              <w:rPr>
                <w:rFonts w:ascii="Cambria Math" w:hAnsi="Cambria Math"/>
                <w:i/>
                <w:lang w:val="en-US"/>
              </w:rPr>
            </m:ctrlPr>
          </m:fPr>
          <m:num>
            <m:r>
              <w:rPr>
                <w:rFonts w:ascii="Cambria Math" w:hAnsi="Cambria Math"/>
                <w:lang w:val="en-US"/>
              </w:rPr>
              <m:t>Total Bandwidth</m:t>
            </m:r>
          </m:num>
          <m:den>
            <m:r>
              <w:rPr>
                <w:rFonts w:ascii="Cambria Math" w:hAnsi="Cambria Math"/>
                <w:lang w:val="en-US"/>
              </w:rPr>
              <m:t>SCS</m:t>
            </m:r>
          </m:den>
        </m:f>
      </m:oMath>
      <w:r w:rsidR="00A4054A" w:rsidRPr="009A0FEC">
        <w:rPr>
          <w:lang w:val="en-US"/>
        </w:rPr>
        <w:tab/>
      </w:r>
      <w:r w:rsidR="00A4054A" w:rsidRPr="009A0FEC">
        <w:rPr>
          <w:lang w:val="en-US"/>
        </w:rPr>
        <w:tab/>
      </w:r>
      <w:r w:rsidR="005D45E7" w:rsidRPr="009A0FEC">
        <w:rPr>
          <w:lang w:val="en-US"/>
        </w:rPr>
        <w:t>=</w:t>
      </w:r>
      <w:r w:rsidR="00A4054A" w:rsidRPr="009A0FEC">
        <w:rPr>
          <w:lang w:val="en-US"/>
        </w:rPr>
        <w:tab/>
      </w:r>
      <m:oMath>
        <m:f>
          <m:fPr>
            <m:ctrlPr>
              <w:rPr>
                <w:rFonts w:ascii="Cambria Math" w:hAnsi="Cambria Math"/>
                <w:i/>
                <w:lang w:val="en-US"/>
              </w:rPr>
            </m:ctrlPr>
          </m:fPr>
          <m:num>
            <m:r>
              <w:rPr>
                <w:rFonts w:ascii="Cambria Math" w:hAnsi="Cambria Math"/>
                <w:lang w:val="en-US"/>
              </w:rPr>
              <m:t>180 kHz</m:t>
            </m:r>
          </m:num>
          <m:den>
            <m:r>
              <w:rPr>
                <w:rFonts w:ascii="Cambria Math" w:hAnsi="Cambria Math"/>
                <w:lang w:val="en-US"/>
              </w:rPr>
              <m:t>15 kHz</m:t>
            </m:r>
          </m:den>
        </m:f>
      </m:oMath>
      <w:r w:rsidR="00A4054A" w:rsidRPr="009A0FEC">
        <w:rPr>
          <w:lang w:val="en-US"/>
        </w:rPr>
        <w:tab/>
        <w:t>=</w:t>
      </w:r>
      <w:r w:rsidR="00A4054A" w:rsidRPr="009A0FEC">
        <w:rPr>
          <w:lang w:val="en-US"/>
        </w:rPr>
        <w:tab/>
        <w:t>12</w:t>
      </w:r>
    </w:p>
    <w:p w14:paraId="24AE741B" w14:textId="6CEC8652" w:rsidR="00F00423" w:rsidRPr="009A0FEC" w:rsidRDefault="00F00423" w:rsidP="000938EB">
      <w:pPr>
        <w:spacing w:after="0"/>
        <w:ind w:left="1080"/>
        <w:rPr>
          <w:lang w:val="en-US"/>
        </w:rPr>
      </w:pPr>
    </w:p>
    <w:p w14:paraId="117ED3DC" w14:textId="0D3F81DC" w:rsidR="00DF7457" w:rsidRPr="009A0FEC" w:rsidRDefault="00A47CDC" w:rsidP="000938EB">
      <w:pPr>
        <w:pStyle w:val="ListParagraph"/>
        <w:numPr>
          <w:ilvl w:val="0"/>
          <w:numId w:val="31"/>
        </w:numPr>
        <w:spacing w:after="0" w:line="240" w:lineRule="auto"/>
        <w:rPr>
          <w:lang w:val="en-US"/>
        </w:rPr>
      </w:pPr>
      <w:r w:rsidRPr="009A0FEC">
        <w:rPr>
          <w:lang w:val="en-US"/>
        </w:rPr>
        <w:t>Number of PRBs</w:t>
      </w:r>
      <w:r w:rsidR="00F00423" w:rsidRPr="009A0FEC">
        <w:tab/>
      </w:r>
      <w:r w:rsidR="00BF7BEB" w:rsidRPr="009A0FEC">
        <w:rPr>
          <w:lang w:val="en-US"/>
        </w:rPr>
        <w:tab/>
        <w:t>=</w:t>
      </w:r>
      <w:r w:rsidR="00A4054A" w:rsidRPr="009A0FEC">
        <w:rPr>
          <w:lang w:val="en-US"/>
        </w:rPr>
        <w:tab/>
      </w:r>
      <m:oMath>
        <m:f>
          <m:fPr>
            <m:ctrlPr>
              <w:rPr>
                <w:rFonts w:ascii="Cambria Math" w:hAnsi="Cambria Math"/>
                <w:i/>
                <w:lang w:val="en-US"/>
              </w:rPr>
            </m:ctrlPr>
          </m:fPr>
          <m:num>
            <m:r>
              <w:rPr>
                <w:rFonts w:ascii="Cambria Math" w:hAnsi="Cambria Math"/>
                <w:lang w:val="en-US"/>
              </w:rPr>
              <m:t>Number of Subcarriers</m:t>
            </m:r>
          </m:num>
          <m:den>
            <m:r>
              <w:rPr>
                <w:rFonts w:ascii="Cambria Math" w:hAnsi="Cambria Math"/>
                <w:lang w:val="en-US"/>
              </w:rPr>
              <m:t>12</m:t>
            </m:r>
          </m:den>
        </m:f>
      </m:oMath>
      <w:r w:rsidR="00A4054A" w:rsidRPr="009A0FEC">
        <w:rPr>
          <w:lang w:val="en-US"/>
        </w:rPr>
        <w:tab/>
      </w:r>
      <w:r w:rsidR="0024217F" w:rsidRPr="009A0FEC">
        <w:rPr>
          <w:lang w:val="en-US"/>
        </w:rPr>
        <w:t>=</w:t>
      </w:r>
      <w:r w:rsidR="00A4054A" w:rsidRPr="009A0FEC">
        <w:rPr>
          <w:lang w:val="en-US"/>
        </w:rPr>
        <w:tab/>
      </w:r>
      <m:oMath>
        <m:f>
          <m:fPr>
            <m:ctrlPr>
              <w:rPr>
                <w:rFonts w:ascii="Cambria Math" w:hAnsi="Cambria Math"/>
                <w:i/>
                <w:lang w:val="en-US"/>
              </w:rPr>
            </m:ctrlPr>
          </m:fPr>
          <m:num>
            <m:r>
              <w:rPr>
                <w:rFonts w:ascii="Cambria Math" w:hAnsi="Cambria Math"/>
                <w:lang w:val="en-US"/>
              </w:rPr>
              <m:t xml:space="preserve"> 12</m:t>
            </m:r>
          </m:num>
          <m:den>
            <m:r>
              <w:rPr>
                <w:rFonts w:ascii="Cambria Math" w:hAnsi="Cambria Math"/>
                <w:lang w:val="en-US"/>
              </w:rPr>
              <m:t>12</m:t>
            </m:r>
          </m:den>
        </m:f>
      </m:oMath>
      <w:r w:rsidR="00A4054A" w:rsidRPr="009A0FEC">
        <w:rPr>
          <w:lang w:val="en-US"/>
        </w:rPr>
        <w:tab/>
        <w:t>=</w:t>
      </w:r>
      <w:r w:rsidR="00A4054A" w:rsidRPr="009A0FEC">
        <w:rPr>
          <w:lang w:val="en-US"/>
        </w:rPr>
        <w:tab/>
        <w:t>1</w:t>
      </w:r>
    </w:p>
    <w:p w14:paraId="01E34F64" w14:textId="6BF1B76D" w:rsidR="00107ABE" w:rsidRDefault="00107ABE" w:rsidP="00107ABE">
      <w:pPr>
        <w:spacing w:line="276" w:lineRule="auto"/>
        <w:jc w:val="both"/>
        <w:rPr>
          <w:rFonts w:eastAsia="DengXian"/>
          <w:b/>
          <w:sz w:val="22"/>
          <w:szCs w:val="22"/>
          <w:lang w:val="en-US" w:eastAsia="zh-CN"/>
        </w:rPr>
      </w:pPr>
    </w:p>
    <w:p w14:paraId="4FAC1D4F" w14:textId="785F0B2C" w:rsidR="00107ABE" w:rsidRPr="009C55DC" w:rsidRDefault="00107ABE" w:rsidP="00107ABE">
      <w:pPr>
        <w:spacing w:line="276" w:lineRule="auto"/>
        <w:jc w:val="both"/>
        <w:rPr>
          <w:rFonts w:eastAsia="DengXian"/>
          <w:b/>
          <w:sz w:val="22"/>
          <w:szCs w:val="22"/>
          <w:lang w:val="en-US" w:eastAsia="zh-CN"/>
        </w:rPr>
      </w:pPr>
      <w:r w:rsidRPr="009C55DC">
        <w:rPr>
          <w:rFonts w:eastAsia="DengXian"/>
          <w:b/>
          <w:sz w:val="22"/>
          <w:szCs w:val="22"/>
          <w:lang w:val="en-US" w:eastAsia="zh-CN"/>
        </w:rPr>
        <w:t>Observation</w:t>
      </w:r>
      <w:r>
        <w:rPr>
          <w:rFonts w:eastAsia="DengXian"/>
          <w:b/>
          <w:sz w:val="22"/>
          <w:szCs w:val="22"/>
          <w:lang w:val="en-US" w:eastAsia="zh-CN"/>
        </w:rPr>
        <w:t xml:space="preserve"> 2</w:t>
      </w:r>
      <w:r w:rsidRPr="009C55DC">
        <w:rPr>
          <w:rFonts w:eastAsia="DengXian"/>
          <w:b/>
          <w:sz w:val="22"/>
          <w:szCs w:val="22"/>
          <w:lang w:val="en-US" w:eastAsia="zh-CN"/>
        </w:rPr>
        <w:t>:</w:t>
      </w:r>
      <w:r>
        <w:rPr>
          <w:rFonts w:eastAsia="DengXian"/>
          <w:b/>
          <w:sz w:val="22"/>
          <w:szCs w:val="22"/>
          <w:lang w:val="en-US" w:eastAsia="zh-CN"/>
        </w:rPr>
        <w:t xml:space="preserve"> 5MHz bandwidth is very high for IoT communication systems. Therefore, a smaller bandwidth such as 180kHz also should be considered for IoT applications of LP-WUP. </w:t>
      </w:r>
    </w:p>
    <w:p w14:paraId="18ED4514" w14:textId="47179D79" w:rsidR="00107ABE" w:rsidRPr="009C55DC" w:rsidRDefault="00107ABE" w:rsidP="00107ABE">
      <w:pPr>
        <w:spacing w:line="276" w:lineRule="auto"/>
        <w:jc w:val="both"/>
        <w:rPr>
          <w:rFonts w:eastAsia="DengXian"/>
          <w:b/>
          <w:sz w:val="22"/>
          <w:szCs w:val="22"/>
          <w:lang w:val="en-US" w:eastAsia="zh-CN"/>
        </w:rPr>
      </w:pPr>
      <w:r w:rsidRPr="009C55DC">
        <w:rPr>
          <w:rFonts w:eastAsia="DengXian"/>
          <w:b/>
          <w:sz w:val="22"/>
          <w:szCs w:val="22"/>
          <w:lang w:val="en-US" w:eastAsia="zh-CN"/>
        </w:rPr>
        <w:t xml:space="preserve">Proposal </w:t>
      </w:r>
      <w:r>
        <w:rPr>
          <w:rFonts w:eastAsia="DengXian"/>
          <w:b/>
          <w:sz w:val="22"/>
          <w:szCs w:val="22"/>
          <w:lang w:val="en-US" w:eastAsia="zh-CN"/>
        </w:rPr>
        <w:t>2</w:t>
      </w:r>
      <w:r w:rsidRPr="009C55DC">
        <w:rPr>
          <w:rFonts w:eastAsia="DengXian"/>
          <w:b/>
          <w:sz w:val="22"/>
          <w:szCs w:val="22"/>
          <w:lang w:val="en-US" w:eastAsia="zh-CN"/>
        </w:rPr>
        <w:t>:</w:t>
      </w:r>
      <w:r>
        <w:rPr>
          <w:rFonts w:eastAsia="DengXian"/>
          <w:b/>
          <w:sz w:val="22"/>
          <w:szCs w:val="22"/>
          <w:lang w:val="en-US" w:eastAsia="zh-CN"/>
        </w:rPr>
        <w:t xml:space="preserve"> F</w:t>
      </w:r>
      <w:r w:rsidRPr="009C55DC">
        <w:rPr>
          <w:rFonts w:eastAsia="DengXian"/>
          <w:b/>
          <w:sz w:val="22"/>
          <w:szCs w:val="22"/>
          <w:lang w:val="en-US" w:eastAsia="zh-CN"/>
        </w:rPr>
        <w:t xml:space="preserve">or a channel bandwidth of </w:t>
      </w:r>
      <w:r w:rsidR="002474EC">
        <w:rPr>
          <w:rFonts w:eastAsia="DengXian"/>
          <w:b/>
          <w:sz w:val="22"/>
          <w:szCs w:val="22"/>
          <w:lang w:val="en-US" w:eastAsia="zh-CN"/>
        </w:rPr>
        <w:t>180k</w:t>
      </w:r>
      <w:r w:rsidRPr="009C55DC">
        <w:rPr>
          <w:rFonts w:eastAsia="DengXian"/>
          <w:b/>
          <w:sz w:val="22"/>
          <w:szCs w:val="22"/>
          <w:lang w:val="en-US" w:eastAsia="zh-CN"/>
        </w:rPr>
        <w:t>Hz with a subcarrier spacing of 15kHz</w:t>
      </w:r>
      <w:r>
        <w:rPr>
          <w:rFonts w:eastAsia="DengXian"/>
          <w:b/>
          <w:sz w:val="22"/>
          <w:szCs w:val="22"/>
          <w:lang w:val="en-US" w:eastAsia="zh-CN"/>
        </w:rPr>
        <w:t>,</w:t>
      </w:r>
      <w:r w:rsidRPr="009C55DC">
        <w:rPr>
          <w:rFonts w:eastAsia="DengXian"/>
          <w:b/>
          <w:sz w:val="22"/>
          <w:szCs w:val="22"/>
          <w:lang w:val="en-US" w:eastAsia="zh-CN"/>
        </w:rPr>
        <w:t xml:space="preserve"> </w:t>
      </w:r>
      <w:r>
        <w:rPr>
          <w:rFonts w:eastAsia="DengXian"/>
          <w:b/>
          <w:sz w:val="22"/>
          <w:szCs w:val="22"/>
          <w:lang w:val="en-US" w:eastAsia="zh-CN"/>
        </w:rPr>
        <w:t xml:space="preserve">the number of PRBs = </w:t>
      </w:r>
      <w:r w:rsidR="002474EC">
        <w:rPr>
          <w:rFonts w:eastAsia="DengXian"/>
          <w:b/>
          <w:sz w:val="22"/>
          <w:szCs w:val="22"/>
          <w:lang w:val="en-US" w:eastAsia="zh-CN"/>
        </w:rPr>
        <w:t>1</w:t>
      </w:r>
      <w:r w:rsidRPr="009C55DC">
        <w:rPr>
          <w:rFonts w:eastAsia="DengXian"/>
          <w:b/>
          <w:sz w:val="22"/>
          <w:szCs w:val="22"/>
          <w:lang w:val="en-US" w:eastAsia="zh-CN"/>
        </w:rPr>
        <w:t>.</w:t>
      </w:r>
    </w:p>
    <w:p w14:paraId="3DBD5B67" w14:textId="77777777" w:rsidR="008A5C67" w:rsidRDefault="008A5C67" w:rsidP="008A5C67">
      <w:pPr>
        <w:snapToGrid w:val="0"/>
        <w:spacing w:line="280" w:lineRule="atLeast"/>
        <w:rPr>
          <w:rFonts w:eastAsia="DengXian"/>
          <w:bCs/>
          <w:sz w:val="24"/>
          <w:szCs w:val="24"/>
          <w:lang w:val="en-US" w:eastAsia="zh-CN"/>
        </w:rPr>
      </w:pPr>
    </w:p>
    <w:p w14:paraId="7858C38E" w14:textId="77777777" w:rsidR="005466C7" w:rsidRDefault="005466C7" w:rsidP="008A5C67">
      <w:pPr>
        <w:snapToGrid w:val="0"/>
        <w:spacing w:line="280" w:lineRule="atLeast"/>
        <w:rPr>
          <w:rFonts w:eastAsia="DengXian"/>
          <w:bCs/>
          <w:sz w:val="24"/>
          <w:szCs w:val="24"/>
          <w:lang w:val="en-US" w:eastAsia="zh-CN"/>
        </w:rPr>
      </w:pPr>
    </w:p>
    <w:p w14:paraId="0983F10A" w14:textId="4FB185B8" w:rsidR="00B45024" w:rsidRDefault="00846E94" w:rsidP="000938EB">
      <w:pPr>
        <w:jc w:val="center"/>
        <w:rPr>
          <w:b/>
          <w:bCs/>
          <w:lang w:val="en-US"/>
        </w:rPr>
      </w:pPr>
      <w:r w:rsidRPr="009A0FEC">
        <w:rPr>
          <w:b/>
          <w:bCs/>
          <w:lang w:val="en-US"/>
        </w:rPr>
        <w:t>Table</w:t>
      </w:r>
      <w:r>
        <w:rPr>
          <w:b/>
          <w:bCs/>
          <w:lang w:val="en-US"/>
        </w:rPr>
        <w:t xml:space="preserve"> 1</w:t>
      </w:r>
      <w:r w:rsidRPr="009A0FEC">
        <w:rPr>
          <w:b/>
          <w:bCs/>
          <w:lang w:val="en-US"/>
        </w:rPr>
        <w:t>: Number of PRBs for different values of SCS and channel bandwidth</w:t>
      </w:r>
    </w:p>
    <w:tbl>
      <w:tblPr>
        <w:tblpPr w:leftFromText="180" w:rightFromText="180" w:vertAnchor="page" w:horzAnchor="margin" w:tblpXSpec="center" w:tblpY="9949"/>
        <w:tblW w:w="6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381"/>
        <w:gridCol w:w="1233"/>
        <w:gridCol w:w="1807"/>
        <w:gridCol w:w="1349"/>
      </w:tblGrid>
      <w:tr w:rsidR="005466C7" w:rsidRPr="009A0FEC" w14:paraId="2E01DBD5" w14:textId="77777777" w:rsidTr="005466C7">
        <w:trPr>
          <w:trHeight w:val="409"/>
        </w:trPr>
        <w:tc>
          <w:tcPr>
            <w:tcW w:w="2381" w:type="dxa"/>
            <w:shd w:val="clear" w:color="auto" w:fill="auto"/>
            <w:tcMar>
              <w:top w:w="12" w:type="dxa"/>
              <w:left w:w="12" w:type="dxa"/>
              <w:bottom w:w="72" w:type="dxa"/>
              <w:right w:w="12" w:type="dxa"/>
            </w:tcMar>
            <w:vAlign w:val="center"/>
            <w:hideMark/>
          </w:tcPr>
          <w:p w14:paraId="3CBB1505" w14:textId="77777777" w:rsidR="005466C7" w:rsidRPr="009A0FEC" w:rsidRDefault="005466C7" w:rsidP="005466C7">
            <w:pPr>
              <w:spacing w:after="0"/>
              <w:jc w:val="center"/>
              <w:rPr>
                <w:b/>
                <w:bCs/>
                <w:lang w:val="en-US"/>
              </w:rPr>
            </w:pPr>
            <w:r w:rsidRPr="009A0FEC">
              <w:rPr>
                <w:b/>
                <w:bCs/>
                <w:lang w:val="en-US"/>
              </w:rPr>
              <w:t>Subcarrier Spacing (SCS)</w:t>
            </w:r>
          </w:p>
        </w:tc>
        <w:tc>
          <w:tcPr>
            <w:tcW w:w="1233" w:type="dxa"/>
            <w:shd w:val="clear" w:color="auto" w:fill="auto"/>
            <w:tcMar>
              <w:top w:w="12" w:type="dxa"/>
              <w:left w:w="12" w:type="dxa"/>
              <w:bottom w:w="72" w:type="dxa"/>
              <w:right w:w="12" w:type="dxa"/>
            </w:tcMar>
            <w:vAlign w:val="center"/>
            <w:hideMark/>
          </w:tcPr>
          <w:p w14:paraId="702238DB" w14:textId="77777777" w:rsidR="005466C7" w:rsidRPr="009A0FEC" w:rsidRDefault="005466C7" w:rsidP="005466C7">
            <w:pPr>
              <w:spacing w:after="0"/>
              <w:jc w:val="center"/>
              <w:rPr>
                <w:b/>
                <w:bCs/>
                <w:lang w:val="en-US"/>
              </w:rPr>
            </w:pPr>
            <w:r w:rsidRPr="009A0FEC">
              <w:rPr>
                <w:b/>
                <w:bCs/>
                <w:lang w:val="en-US"/>
              </w:rPr>
              <w:t>Channel BW</w:t>
            </w:r>
          </w:p>
        </w:tc>
        <w:tc>
          <w:tcPr>
            <w:tcW w:w="1807" w:type="dxa"/>
            <w:shd w:val="clear" w:color="auto" w:fill="auto"/>
            <w:tcMar>
              <w:top w:w="12" w:type="dxa"/>
              <w:left w:w="12" w:type="dxa"/>
              <w:bottom w:w="72" w:type="dxa"/>
              <w:right w:w="12" w:type="dxa"/>
            </w:tcMar>
            <w:vAlign w:val="center"/>
            <w:hideMark/>
          </w:tcPr>
          <w:p w14:paraId="6BEC13CE" w14:textId="77777777" w:rsidR="005466C7" w:rsidRPr="009A0FEC" w:rsidRDefault="005466C7" w:rsidP="005466C7">
            <w:pPr>
              <w:spacing w:after="0"/>
              <w:jc w:val="center"/>
              <w:rPr>
                <w:b/>
                <w:bCs/>
                <w:lang w:val="en-US"/>
              </w:rPr>
            </w:pPr>
            <w:r w:rsidRPr="009A0FEC">
              <w:rPr>
                <w:b/>
                <w:bCs/>
                <w:lang w:val="en-US"/>
              </w:rPr>
              <w:t>Number of PRBs</w:t>
            </w:r>
          </w:p>
        </w:tc>
        <w:tc>
          <w:tcPr>
            <w:tcW w:w="1349" w:type="dxa"/>
            <w:shd w:val="clear" w:color="auto" w:fill="auto"/>
            <w:tcMar>
              <w:top w:w="12" w:type="dxa"/>
              <w:left w:w="12" w:type="dxa"/>
              <w:bottom w:w="72" w:type="dxa"/>
              <w:right w:w="12" w:type="dxa"/>
            </w:tcMar>
            <w:vAlign w:val="center"/>
            <w:hideMark/>
          </w:tcPr>
          <w:p w14:paraId="5AC0B58D" w14:textId="77777777" w:rsidR="005466C7" w:rsidRPr="009A0FEC" w:rsidRDefault="005466C7" w:rsidP="005466C7">
            <w:pPr>
              <w:spacing w:after="0"/>
              <w:jc w:val="center"/>
              <w:rPr>
                <w:b/>
                <w:bCs/>
                <w:lang w:val="en-US"/>
              </w:rPr>
            </w:pPr>
            <w:r w:rsidRPr="009A0FEC">
              <w:rPr>
                <w:b/>
                <w:bCs/>
                <w:lang w:val="en-US"/>
              </w:rPr>
              <w:t>Usable PRBs</w:t>
            </w:r>
          </w:p>
        </w:tc>
      </w:tr>
      <w:tr w:rsidR="005466C7" w:rsidRPr="009A0FEC" w14:paraId="0751AB9E" w14:textId="77777777" w:rsidTr="005466C7">
        <w:trPr>
          <w:trHeight w:val="230"/>
        </w:trPr>
        <w:tc>
          <w:tcPr>
            <w:tcW w:w="2381" w:type="dxa"/>
            <w:shd w:val="clear" w:color="auto" w:fill="auto"/>
            <w:tcMar>
              <w:top w:w="12" w:type="dxa"/>
              <w:left w:w="12" w:type="dxa"/>
              <w:bottom w:w="72" w:type="dxa"/>
              <w:right w:w="12" w:type="dxa"/>
            </w:tcMar>
            <w:vAlign w:val="center"/>
            <w:hideMark/>
          </w:tcPr>
          <w:p w14:paraId="185B4CA7" w14:textId="77777777" w:rsidR="005466C7" w:rsidRPr="009A0FEC" w:rsidRDefault="005466C7" w:rsidP="005466C7">
            <w:pPr>
              <w:spacing w:after="0"/>
              <w:jc w:val="center"/>
              <w:rPr>
                <w:lang w:val="en-US"/>
              </w:rPr>
            </w:pPr>
            <w:r w:rsidRPr="009A0FEC">
              <w:rPr>
                <w:lang w:val="en-US"/>
              </w:rPr>
              <w:t>15 kHz</w:t>
            </w:r>
          </w:p>
        </w:tc>
        <w:tc>
          <w:tcPr>
            <w:tcW w:w="1233" w:type="dxa"/>
            <w:shd w:val="clear" w:color="auto" w:fill="auto"/>
            <w:tcMar>
              <w:top w:w="12" w:type="dxa"/>
              <w:left w:w="12" w:type="dxa"/>
              <w:bottom w:w="72" w:type="dxa"/>
              <w:right w:w="12" w:type="dxa"/>
            </w:tcMar>
            <w:vAlign w:val="center"/>
            <w:hideMark/>
          </w:tcPr>
          <w:p w14:paraId="01986715" w14:textId="77777777" w:rsidR="005466C7" w:rsidRPr="009A0FEC" w:rsidRDefault="005466C7" w:rsidP="005466C7">
            <w:pPr>
              <w:spacing w:after="0"/>
              <w:jc w:val="center"/>
              <w:rPr>
                <w:lang w:val="en-US"/>
              </w:rPr>
            </w:pPr>
            <w:r w:rsidRPr="009A0FEC">
              <w:rPr>
                <w:lang w:val="en-US"/>
              </w:rPr>
              <w:t>180 kHz</w:t>
            </w:r>
          </w:p>
        </w:tc>
        <w:tc>
          <w:tcPr>
            <w:tcW w:w="1807" w:type="dxa"/>
            <w:shd w:val="clear" w:color="auto" w:fill="auto"/>
            <w:tcMar>
              <w:top w:w="12" w:type="dxa"/>
              <w:left w:w="12" w:type="dxa"/>
              <w:bottom w:w="72" w:type="dxa"/>
              <w:right w:w="12" w:type="dxa"/>
            </w:tcMar>
            <w:vAlign w:val="center"/>
            <w:hideMark/>
          </w:tcPr>
          <w:p w14:paraId="4EB73DE3" w14:textId="77777777" w:rsidR="005466C7" w:rsidRPr="009A0FEC" w:rsidRDefault="005466C7" w:rsidP="005466C7">
            <w:pPr>
              <w:spacing w:after="0"/>
              <w:jc w:val="center"/>
              <w:rPr>
                <w:lang w:val="en-US"/>
              </w:rPr>
            </w:pPr>
            <w:r w:rsidRPr="009A0FEC">
              <w:rPr>
                <w:lang w:val="en-US"/>
              </w:rPr>
              <w:t>1</w:t>
            </w:r>
          </w:p>
        </w:tc>
        <w:tc>
          <w:tcPr>
            <w:tcW w:w="1349" w:type="dxa"/>
            <w:shd w:val="clear" w:color="auto" w:fill="auto"/>
            <w:tcMar>
              <w:top w:w="12" w:type="dxa"/>
              <w:left w:w="12" w:type="dxa"/>
              <w:bottom w:w="72" w:type="dxa"/>
              <w:right w:w="12" w:type="dxa"/>
            </w:tcMar>
            <w:vAlign w:val="center"/>
            <w:hideMark/>
          </w:tcPr>
          <w:p w14:paraId="66CDFC37" w14:textId="77777777" w:rsidR="005466C7" w:rsidRPr="009A0FEC" w:rsidRDefault="005466C7" w:rsidP="005466C7">
            <w:pPr>
              <w:spacing w:after="0"/>
              <w:jc w:val="center"/>
              <w:rPr>
                <w:lang w:val="en-US"/>
              </w:rPr>
            </w:pPr>
            <w:r w:rsidRPr="009A0FEC">
              <w:rPr>
                <w:lang w:val="en-US"/>
              </w:rPr>
              <w:t>1</w:t>
            </w:r>
          </w:p>
        </w:tc>
      </w:tr>
      <w:tr w:rsidR="005466C7" w:rsidRPr="009A0FEC" w14:paraId="2C8604C4" w14:textId="77777777" w:rsidTr="005466C7">
        <w:trPr>
          <w:trHeight w:val="230"/>
        </w:trPr>
        <w:tc>
          <w:tcPr>
            <w:tcW w:w="2381" w:type="dxa"/>
            <w:shd w:val="clear" w:color="auto" w:fill="auto"/>
            <w:tcMar>
              <w:top w:w="12" w:type="dxa"/>
              <w:left w:w="12" w:type="dxa"/>
              <w:bottom w:w="72" w:type="dxa"/>
              <w:right w:w="12" w:type="dxa"/>
            </w:tcMar>
            <w:vAlign w:val="center"/>
            <w:hideMark/>
          </w:tcPr>
          <w:p w14:paraId="63317382" w14:textId="77777777" w:rsidR="005466C7" w:rsidRPr="009A0FEC" w:rsidRDefault="005466C7" w:rsidP="005466C7">
            <w:pPr>
              <w:spacing w:after="0"/>
              <w:jc w:val="center"/>
              <w:rPr>
                <w:lang w:val="en-US"/>
              </w:rPr>
            </w:pPr>
            <w:r w:rsidRPr="009A0FEC">
              <w:rPr>
                <w:lang w:val="en-US"/>
              </w:rPr>
              <w:t>15 kHz</w:t>
            </w:r>
          </w:p>
        </w:tc>
        <w:tc>
          <w:tcPr>
            <w:tcW w:w="1233" w:type="dxa"/>
            <w:shd w:val="clear" w:color="auto" w:fill="auto"/>
            <w:tcMar>
              <w:top w:w="12" w:type="dxa"/>
              <w:left w:w="12" w:type="dxa"/>
              <w:bottom w:w="72" w:type="dxa"/>
              <w:right w:w="12" w:type="dxa"/>
            </w:tcMar>
            <w:vAlign w:val="center"/>
            <w:hideMark/>
          </w:tcPr>
          <w:p w14:paraId="7B293B62" w14:textId="77777777" w:rsidR="005466C7" w:rsidRPr="009A0FEC" w:rsidRDefault="005466C7" w:rsidP="005466C7">
            <w:pPr>
              <w:spacing w:after="0"/>
              <w:jc w:val="center"/>
              <w:rPr>
                <w:lang w:val="en-US"/>
              </w:rPr>
            </w:pPr>
            <w:r w:rsidRPr="009A0FEC">
              <w:rPr>
                <w:lang w:val="en-US"/>
              </w:rPr>
              <w:t>360 kHz</w:t>
            </w:r>
          </w:p>
        </w:tc>
        <w:tc>
          <w:tcPr>
            <w:tcW w:w="1807" w:type="dxa"/>
            <w:shd w:val="clear" w:color="auto" w:fill="auto"/>
            <w:tcMar>
              <w:top w:w="12" w:type="dxa"/>
              <w:left w:w="12" w:type="dxa"/>
              <w:bottom w:w="72" w:type="dxa"/>
              <w:right w:w="12" w:type="dxa"/>
            </w:tcMar>
            <w:vAlign w:val="center"/>
            <w:hideMark/>
          </w:tcPr>
          <w:p w14:paraId="77D813C9" w14:textId="77777777" w:rsidR="005466C7" w:rsidRPr="009A0FEC" w:rsidRDefault="005466C7" w:rsidP="005466C7">
            <w:pPr>
              <w:spacing w:after="0"/>
              <w:jc w:val="center"/>
              <w:rPr>
                <w:lang w:val="en-US"/>
              </w:rPr>
            </w:pPr>
            <w:r w:rsidRPr="009A0FEC">
              <w:rPr>
                <w:lang w:val="en-US"/>
              </w:rPr>
              <w:t>2</w:t>
            </w:r>
          </w:p>
        </w:tc>
        <w:tc>
          <w:tcPr>
            <w:tcW w:w="1349" w:type="dxa"/>
            <w:shd w:val="clear" w:color="auto" w:fill="auto"/>
            <w:tcMar>
              <w:top w:w="12" w:type="dxa"/>
              <w:left w:w="12" w:type="dxa"/>
              <w:bottom w:w="72" w:type="dxa"/>
              <w:right w:w="12" w:type="dxa"/>
            </w:tcMar>
            <w:vAlign w:val="center"/>
            <w:hideMark/>
          </w:tcPr>
          <w:p w14:paraId="377C0985" w14:textId="77777777" w:rsidR="005466C7" w:rsidRPr="009A0FEC" w:rsidRDefault="005466C7" w:rsidP="005466C7">
            <w:pPr>
              <w:spacing w:after="0"/>
              <w:jc w:val="center"/>
              <w:rPr>
                <w:lang w:val="en-US"/>
              </w:rPr>
            </w:pPr>
            <w:r w:rsidRPr="009A0FEC">
              <w:rPr>
                <w:lang w:val="en-US"/>
              </w:rPr>
              <w:t>1</w:t>
            </w:r>
          </w:p>
        </w:tc>
      </w:tr>
      <w:tr w:rsidR="005466C7" w:rsidRPr="009A0FEC" w14:paraId="73923D83" w14:textId="77777777" w:rsidTr="005466C7">
        <w:trPr>
          <w:trHeight w:val="230"/>
        </w:trPr>
        <w:tc>
          <w:tcPr>
            <w:tcW w:w="2381" w:type="dxa"/>
            <w:shd w:val="clear" w:color="auto" w:fill="auto"/>
            <w:tcMar>
              <w:top w:w="12" w:type="dxa"/>
              <w:left w:w="12" w:type="dxa"/>
              <w:bottom w:w="72" w:type="dxa"/>
              <w:right w:w="12" w:type="dxa"/>
            </w:tcMar>
            <w:vAlign w:val="center"/>
            <w:hideMark/>
          </w:tcPr>
          <w:p w14:paraId="2C7197B0" w14:textId="77777777" w:rsidR="005466C7" w:rsidRPr="009A0FEC" w:rsidRDefault="005466C7" w:rsidP="005466C7">
            <w:pPr>
              <w:spacing w:after="0"/>
              <w:jc w:val="center"/>
              <w:rPr>
                <w:lang w:val="en-US"/>
              </w:rPr>
            </w:pPr>
            <w:r w:rsidRPr="009A0FEC">
              <w:rPr>
                <w:lang w:val="en-US"/>
              </w:rPr>
              <w:t>15 kHz</w:t>
            </w:r>
          </w:p>
        </w:tc>
        <w:tc>
          <w:tcPr>
            <w:tcW w:w="1233" w:type="dxa"/>
            <w:shd w:val="clear" w:color="auto" w:fill="auto"/>
            <w:tcMar>
              <w:top w:w="12" w:type="dxa"/>
              <w:left w:w="12" w:type="dxa"/>
              <w:bottom w:w="72" w:type="dxa"/>
              <w:right w:w="12" w:type="dxa"/>
            </w:tcMar>
            <w:vAlign w:val="center"/>
            <w:hideMark/>
          </w:tcPr>
          <w:p w14:paraId="1CD51587" w14:textId="77777777" w:rsidR="005466C7" w:rsidRPr="009A0FEC" w:rsidRDefault="005466C7" w:rsidP="005466C7">
            <w:pPr>
              <w:spacing w:after="0"/>
              <w:jc w:val="center"/>
              <w:rPr>
                <w:lang w:val="en-US"/>
              </w:rPr>
            </w:pPr>
            <w:r w:rsidRPr="009A0FEC">
              <w:rPr>
                <w:lang w:val="en-US"/>
              </w:rPr>
              <w:t>1MHz</w:t>
            </w:r>
          </w:p>
        </w:tc>
        <w:tc>
          <w:tcPr>
            <w:tcW w:w="1807" w:type="dxa"/>
            <w:shd w:val="clear" w:color="auto" w:fill="auto"/>
            <w:tcMar>
              <w:top w:w="12" w:type="dxa"/>
              <w:left w:w="12" w:type="dxa"/>
              <w:bottom w:w="72" w:type="dxa"/>
              <w:right w:w="12" w:type="dxa"/>
            </w:tcMar>
            <w:vAlign w:val="center"/>
            <w:hideMark/>
          </w:tcPr>
          <w:p w14:paraId="35A7A6AC" w14:textId="77777777" w:rsidR="005466C7" w:rsidRPr="009A0FEC" w:rsidRDefault="005466C7" w:rsidP="005466C7">
            <w:pPr>
              <w:spacing w:after="0"/>
              <w:jc w:val="center"/>
              <w:rPr>
                <w:lang w:val="en-US"/>
              </w:rPr>
            </w:pPr>
            <w:r w:rsidRPr="009A0FEC">
              <w:rPr>
                <w:lang w:val="en-US"/>
              </w:rPr>
              <w:t>5</w:t>
            </w:r>
          </w:p>
        </w:tc>
        <w:tc>
          <w:tcPr>
            <w:tcW w:w="1349" w:type="dxa"/>
            <w:shd w:val="clear" w:color="auto" w:fill="auto"/>
            <w:tcMar>
              <w:top w:w="12" w:type="dxa"/>
              <w:left w:w="12" w:type="dxa"/>
              <w:bottom w:w="72" w:type="dxa"/>
              <w:right w:w="12" w:type="dxa"/>
            </w:tcMar>
            <w:vAlign w:val="center"/>
            <w:hideMark/>
          </w:tcPr>
          <w:p w14:paraId="7BB1EB06" w14:textId="77777777" w:rsidR="005466C7" w:rsidRPr="009A0FEC" w:rsidRDefault="005466C7" w:rsidP="005466C7">
            <w:pPr>
              <w:spacing w:after="0"/>
              <w:jc w:val="center"/>
              <w:rPr>
                <w:lang w:val="en-US"/>
              </w:rPr>
            </w:pPr>
            <w:r w:rsidRPr="009A0FEC">
              <w:rPr>
                <w:lang w:val="en-US"/>
              </w:rPr>
              <w:t>3</w:t>
            </w:r>
          </w:p>
        </w:tc>
      </w:tr>
      <w:tr w:rsidR="005466C7" w:rsidRPr="009A0FEC" w14:paraId="2FF2B67F" w14:textId="77777777" w:rsidTr="005466C7">
        <w:trPr>
          <w:trHeight w:val="230"/>
        </w:trPr>
        <w:tc>
          <w:tcPr>
            <w:tcW w:w="2381" w:type="dxa"/>
            <w:shd w:val="clear" w:color="auto" w:fill="auto"/>
            <w:tcMar>
              <w:top w:w="12" w:type="dxa"/>
              <w:left w:w="12" w:type="dxa"/>
              <w:bottom w:w="72" w:type="dxa"/>
              <w:right w:w="12" w:type="dxa"/>
            </w:tcMar>
            <w:vAlign w:val="center"/>
            <w:hideMark/>
          </w:tcPr>
          <w:p w14:paraId="4C4EC001" w14:textId="77777777" w:rsidR="005466C7" w:rsidRPr="009A0FEC" w:rsidRDefault="005466C7" w:rsidP="005466C7">
            <w:pPr>
              <w:spacing w:after="0"/>
              <w:jc w:val="center"/>
              <w:rPr>
                <w:lang w:val="en-US"/>
              </w:rPr>
            </w:pPr>
            <w:r w:rsidRPr="009A0FEC">
              <w:rPr>
                <w:lang w:val="en-US"/>
              </w:rPr>
              <w:t>15 kHz</w:t>
            </w:r>
          </w:p>
        </w:tc>
        <w:tc>
          <w:tcPr>
            <w:tcW w:w="1233" w:type="dxa"/>
            <w:shd w:val="clear" w:color="auto" w:fill="auto"/>
            <w:tcMar>
              <w:top w:w="12" w:type="dxa"/>
              <w:left w:w="12" w:type="dxa"/>
              <w:bottom w:w="72" w:type="dxa"/>
              <w:right w:w="12" w:type="dxa"/>
            </w:tcMar>
            <w:vAlign w:val="center"/>
            <w:hideMark/>
          </w:tcPr>
          <w:p w14:paraId="0428B21F" w14:textId="77777777" w:rsidR="005466C7" w:rsidRPr="009A0FEC" w:rsidRDefault="005466C7" w:rsidP="005466C7">
            <w:pPr>
              <w:spacing w:after="0"/>
              <w:jc w:val="center"/>
              <w:rPr>
                <w:lang w:val="en-US"/>
              </w:rPr>
            </w:pPr>
            <w:r w:rsidRPr="009A0FEC">
              <w:rPr>
                <w:lang w:val="en-US"/>
              </w:rPr>
              <w:t>5 MHz</w:t>
            </w:r>
          </w:p>
        </w:tc>
        <w:tc>
          <w:tcPr>
            <w:tcW w:w="1807" w:type="dxa"/>
            <w:shd w:val="clear" w:color="auto" w:fill="auto"/>
            <w:tcMar>
              <w:top w:w="12" w:type="dxa"/>
              <w:left w:w="12" w:type="dxa"/>
              <w:bottom w:w="72" w:type="dxa"/>
              <w:right w:w="12" w:type="dxa"/>
            </w:tcMar>
            <w:vAlign w:val="center"/>
            <w:hideMark/>
          </w:tcPr>
          <w:p w14:paraId="2845F4E1" w14:textId="77777777" w:rsidR="005466C7" w:rsidRPr="009A0FEC" w:rsidRDefault="005466C7" w:rsidP="005466C7">
            <w:pPr>
              <w:spacing w:after="0"/>
              <w:jc w:val="center"/>
              <w:rPr>
                <w:lang w:val="en-US"/>
              </w:rPr>
            </w:pPr>
            <w:r w:rsidRPr="009A0FEC">
              <w:rPr>
                <w:lang w:val="en-US"/>
              </w:rPr>
              <w:t>27</w:t>
            </w:r>
          </w:p>
        </w:tc>
        <w:tc>
          <w:tcPr>
            <w:tcW w:w="1349" w:type="dxa"/>
            <w:shd w:val="clear" w:color="auto" w:fill="auto"/>
            <w:tcMar>
              <w:top w:w="12" w:type="dxa"/>
              <w:left w:w="12" w:type="dxa"/>
              <w:bottom w:w="72" w:type="dxa"/>
              <w:right w:w="12" w:type="dxa"/>
            </w:tcMar>
            <w:vAlign w:val="center"/>
            <w:hideMark/>
          </w:tcPr>
          <w:p w14:paraId="1ED01642" w14:textId="77777777" w:rsidR="005466C7" w:rsidRPr="009A0FEC" w:rsidRDefault="005466C7" w:rsidP="005466C7">
            <w:pPr>
              <w:spacing w:after="0"/>
              <w:jc w:val="center"/>
              <w:rPr>
                <w:lang w:val="en-US"/>
              </w:rPr>
            </w:pPr>
            <w:r w:rsidRPr="009A0FEC">
              <w:rPr>
                <w:lang w:val="en-US"/>
              </w:rPr>
              <w:t>25</w:t>
            </w:r>
          </w:p>
        </w:tc>
      </w:tr>
      <w:tr w:rsidR="005466C7" w:rsidRPr="009A0FEC" w14:paraId="27B2C323" w14:textId="77777777" w:rsidTr="005466C7">
        <w:trPr>
          <w:trHeight w:val="230"/>
        </w:trPr>
        <w:tc>
          <w:tcPr>
            <w:tcW w:w="2381" w:type="dxa"/>
            <w:shd w:val="clear" w:color="auto" w:fill="auto"/>
            <w:tcMar>
              <w:top w:w="12" w:type="dxa"/>
              <w:left w:w="12" w:type="dxa"/>
              <w:bottom w:w="72" w:type="dxa"/>
              <w:right w:w="12" w:type="dxa"/>
            </w:tcMar>
            <w:vAlign w:val="center"/>
            <w:hideMark/>
          </w:tcPr>
          <w:p w14:paraId="0D4FFBC8" w14:textId="77777777" w:rsidR="005466C7" w:rsidRPr="009A0FEC" w:rsidRDefault="005466C7" w:rsidP="005466C7">
            <w:pPr>
              <w:spacing w:after="0"/>
              <w:jc w:val="center"/>
              <w:rPr>
                <w:lang w:val="en-US"/>
              </w:rPr>
            </w:pPr>
            <w:r w:rsidRPr="009A0FEC">
              <w:rPr>
                <w:lang w:val="en-US"/>
              </w:rPr>
              <w:t>30 kHz</w:t>
            </w:r>
          </w:p>
        </w:tc>
        <w:tc>
          <w:tcPr>
            <w:tcW w:w="1233" w:type="dxa"/>
            <w:shd w:val="clear" w:color="auto" w:fill="auto"/>
            <w:tcMar>
              <w:top w:w="12" w:type="dxa"/>
              <w:left w:w="12" w:type="dxa"/>
              <w:bottom w:w="72" w:type="dxa"/>
              <w:right w:w="12" w:type="dxa"/>
            </w:tcMar>
            <w:vAlign w:val="center"/>
            <w:hideMark/>
          </w:tcPr>
          <w:p w14:paraId="507AF2BC" w14:textId="77777777" w:rsidR="005466C7" w:rsidRPr="009A0FEC" w:rsidRDefault="005466C7" w:rsidP="005466C7">
            <w:pPr>
              <w:spacing w:after="0"/>
              <w:jc w:val="center"/>
              <w:rPr>
                <w:lang w:val="en-US"/>
              </w:rPr>
            </w:pPr>
            <w:r w:rsidRPr="009A0FEC">
              <w:rPr>
                <w:lang w:val="en-US"/>
              </w:rPr>
              <w:t>1 MHz</w:t>
            </w:r>
          </w:p>
        </w:tc>
        <w:tc>
          <w:tcPr>
            <w:tcW w:w="1807" w:type="dxa"/>
            <w:shd w:val="clear" w:color="auto" w:fill="auto"/>
            <w:tcMar>
              <w:top w:w="12" w:type="dxa"/>
              <w:left w:w="12" w:type="dxa"/>
              <w:bottom w:w="72" w:type="dxa"/>
              <w:right w:w="12" w:type="dxa"/>
            </w:tcMar>
            <w:vAlign w:val="center"/>
            <w:hideMark/>
          </w:tcPr>
          <w:p w14:paraId="17BEF04A" w14:textId="77777777" w:rsidR="005466C7" w:rsidRPr="009A0FEC" w:rsidRDefault="005466C7" w:rsidP="005466C7">
            <w:pPr>
              <w:spacing w:after="0"/>
              <w:jc w:val="center"/>
              <w:rPr>
                <w:lang w:val="en-US"/>
              </w:rPr>
            </w:pPr>
            <w:r w:rsidRPr="009A0FEC">
              <w:rPr>
                <w:lang w:val="en-US"/>
              </w:rPr>
              <w:t>2</w:t>
            </w:r>
          </w:p>
        </w:tc>
        <w:tc>
          <w:tcPr>
            <w:tcW w:w="1349" w:type="dxa"/>
            <w:shd w:val="clear" w:color="auto" w:fill="auto"/>
            <w:tcMar>
              <w:top w:w="12" w:type="dxa"/>
              <w:left w:w="12" w:type="dxa"/>
              <w:bottom w:w="72" w:type="dxa"/>
              <w:right w:w="12" w:type="dxa"/>
            </w:tcMar>
            <w:vAlign w:val="center"/>
            <w:hideMark/>
          </w:tcPr>
          <w:p w14:paraId="13150022" w14:textId="77777777" w:rsidR="005466C7" w:rsidRPr="009A0FEC" w:rsidRDefault="005466C7" w:rsidP="005466C7">
            <w:pPr>
              <w:spacing w:after="0"/>
              <w:jc w:val="center"/>
              <w:rPr>
                <w:lang w:val="en-US"/>
              </w:rPr>
            </w:pPr>
            <w:r w:rsidRPr="009A0FEC">
              <w:rPr>
                <w:lang w:val="en-US"/>
              </w:rPr>
              <w:t>1</w:t>
            </w:r>
          </w:p>
        </w:tc>
      </w:tr>
      <w:tr w:rsidR="005466C7" w:rsidRPr="009A0FEC" w14:paraId="7B54071F" w14:textId="77777777" w:rsidTr="005466C7">
        <w:trPr>
          <w:trHeight w:val="97"/>
        </w:trPr>
        <w:tc>
          <w:tcPr>
            <w:tcW w:w="2381" w:type="dxa"/>
            <w:shd w:val="clear" w:color="auto" w:fill="auto"/>
            <w:tcMar>
              <w:top w:w="12" w:type="dxa"/>
              <w:left w:w="12" w:type="dxa"/>
              <w:bottom w:w="72" w:type="dxa"/>
              <w:right w:w="12" w:type="dxa"/>
            </w:tcMar>
            <w:vAlign w:val="center"/>
            <w:hideMark/>
          </w:tcPr>
          <w:p w14:paraId="0FF4E4B1" w14:textId="77777777" w:rsidR="005466C7" w:rsidRPr="009A0FEC" w:rsidRDefault="005466C7" w:rsidP="005466C7">
            <w:pPr>
              <w:spacing w:after="0"/>
              <w:jc w:val="center"/>
              <w:rPr>
                <w:lang w:val="en-US"/>
              </w:rPr>
            </w:pPr>
            <w:r w:rsidRPr="009A0FEC">
              <w:rPr>
                <w:lang w:val="en-US"/>
              </w:rPr>
              <w:t>30kHz</w:t>
            </w:r>
          </w:p>
        </w:tc>
        <w:tc>
          <w:tcPr>
            <w:tcW w:w="1233" w:type="dxa"/>
            <w:shd w:val="clear" w:color="auto" w:fill="auto"/>
            <w:tcMar>
              <w:top w:w="12" w:type="dxa"/>
              <w:left w:w="12" w:type="dxa"/>
              <w:bottom w:w="72" w:type="dxa"/>
              <w:right w:w="12" w:type="dxa"/>
            </w:tcMar>
            <w:vAlign w:val="center"/>
            <w:hideMark/>
          </w:tcPr>
          <w:p w14:paraId="40F61F03" w14:textId="77777777" w:rsidR="005466C7" w:rsidRPr="009A0FEC" w:rsidRDefault="005466C7" w:rsidP="005466C7">
            <w:pPr>
              <w:spacing w:after="0"/>
              <w:jc w:val="center"/>
              <w:rPr>
                <w:lang w:val="en-US"/>
              </w:rPr>
            </w:pPr>
            <w:r w:rsidRPr="009A0FEC">
              <w:rPr>
                <w:lang w:val="en-US"/>
              </w:rPr>
              <w:t>5 MHz</w:t>
            </w:r>
          </w:p>
        </w:tc>
        <w:tc>
          <w:tcPr>
            <w:tcW w:w="1807" w:type="dxa"/>
            <w:shd w:val="clear" w:color="auto" w:fill="auto"/>
            <w:tcMar>
              <w:top w:w="12" w:type="dxa"/>
              <w:left w:w="12" w:type="dxa"/>
              <w:bottom w:w="72" w:type="dxa"/>
              <w:right w:w="12" w:type="dxa"/>
            </w:tcMar>
            <w:vAlign w:val="center"/>
            <w:hideMark/>
          </w:tcPr>
          <w:p w14:paraId="3D107F38" w14:textId="77777777" w:rsidR="005466C7" w:rsidRPr="009A0FEC" w:rsidRDefault="005466C7" w:rsidP="005466C7">
            <w:pPr>
              <w:spacing w:after="0"/>
              <w:jc w:val="center"/>
              <w:rPr>
                <w:lang w:val="en-US"/>
              </w:rPr>
            </w:pPr>
            <w:r w:rsidRPr="009A0FEC">
              <w:rPr>
                <w:lang w:val="en-US"/>
              </w:rPr>
              <w:t>13</w:t>
            </w:r>
          </w:p>
        </w:tc>
        <w:tc>
          <w:tcPr>
            <w:tcW w:w="1349" w:type="dxa"/>
            <w:shd w:val="clear" w:color="auto" w:fill="auto"/>
            <w:tcMar>
              <w:top w:w="12" w:type="dxa"/>
              <w:left w:w="12" w:type="dxa"/>
              <w:bottom w:w="72" w:type="dxa"/>
              <w:right w:w="12" w:type="dxa"/>
            </w:tcMar>
            <w:vAlign w:val="center"/>
            <w:hideMark/>
          </w:tcPr>
          <w:p w14:paraId="3CED6BF9" w14:textId="77777777" w:rsidR="005466C7" w:rsidRPr="009A0FEC" w:rsidRDefault="005466C7" w:rsidP="005466C7">
            <w:pPr>
              <w:spacing w:after="0"/>
              <w:jc w:val="center"/>
              <w:rPr>
                <w:lang w:val="en-US"/>
              </w:rPr>
            </w:pPr>
            <w:r w:rsidRPr="009A0FEC">
              <w:rPr>
                <w:lang w:val="en-US"/>
              </w:rPr>
              <w:t>11</w:t>
            </w:r>
          </w:p>
        </w:tc>
      </w:tr>
    </w:tbl>
    <w:p w14:paraId="6863B896" w14:textId="54AD3D0A" w:rsidR="000938EB" w:rsidRDefault="000938EB" w:rsidP="000938EB">
      <w:pPr>
        <w:jc w:val="center"/>
        <w:rPr>
          <w:b/>
          <w:bCs/>
          <w:lang w:val="en-US"/>
        </w:rPr>
      </w:pPr>
    </w:p>
    <w:p w14:paraId="150B8DB7" w14:textId="77777777" w:rsidR="000938EB" w:rsidRPr="000938EB" w:rsidRDefault="000938EB" w:rsidP="000938EB">
      <w:pPr>
        <w:jc w:val="center"/>
        <w:rPr>
          <w:lang w:val="en-US"/>
        </w:rPr>
      </w:pPr>
    </w:p>
    <w:p w14:paraId="16747B3B" w14:textId="4692F7B9" w:rsidR="00FF7C26" w:rsidRPr="00FF7C26" w:rsidRDefault="00FF7C26" w:rsidP="006A16ED">
      <w:pPr>
        <w:rPr>
          <w:lang w:val="en-US"/>
        </w:rPr>
      </w:pPr>
    </w:p>
    <w:p w14:paraId="44E04265" w14:textId="77777777" w:rsidR="007878FA" w:rsidRPr="007878FA" w:rsidRDefault="007878FA" w:rsidP="006A16ED">
      <w:pPr>
        <w:rPr>
          <w:sz w:val="32"/>
          <w:szCs w:val="32"/>
          <w:lang w:val="en-US"/>
        </w:rPr>
      </w:pPr>
    </w:p>
    <w:p w14:paraId="6D116F1C" w14:textId="77777777" w:rsidR="007878FA" w:rsidRPr="00700FBD" w:rsidRDefault="007878FA" w:rsidP="006A16ED">
      <w:pPr>
        <w:rPr>
          <w:lang w:val="en-US"/>
        </w:rPr>
      </w:pPr>
    </w:p>
    <w:p w14:paraId="2366A926" w14:textId="0F28EB77" w:rsidR="00823932" w:rsidRDefault="00823932" w:rsidP="006A16ED">
      <w:pPr>
        <w:rPr>
          <w:b/>
          <w:bCs/>
          <w:sz w:val="28"/>
          <w:szCs w:val="28"/>
          <w:lang w:val="en-US"/>
        </w:rPr>
      </w:pPr>
      <w:r>
        <w:rPr>
          <w:b/>
          <w:bCs/>
          <w:sz w:val="28"/>
          <w:szCs w:val="28"/>
          <w:lang w:val="en-US"/>
        </w:rPr>
        <w:t xml:space="preserve">     </w:t>
      </w:r>
    </w:p>
    <w:p w14:paraId="40A0122E" w14:textId="58146625" w:rsidR="001E7349" w:rsidRDefault="00823932" w:rsidP="00011ED3">
      <w:pPr>
        <w:rPr>
          <w:b/>
          <w:bCs/>
          <w:sz w:val="28"/>
          <w:szCs w:val="28"/>
          <w:lang w:val="en-US"/>
        </w:rPr>
      </w:pPr>
      <w:r>
        <w:rPr>
          <w:b/>
          <w:bCs/>
          <w:sz w:val="28"/>
          <w:szCs w:val="28"/>
          <w:lang w:val="en-US"/>
        </w:rPr>
        <w:t xml:space="preserve"> </w:t>
      </w:r>
    </w:p>
    <w:p w14:paraId="219F6E30" w14:textId="77777777" w:rsidR="00011ED3" w:rsidRDefault="00011ED3" w:rsidP="00011ED3">
      <w:pPr>
        <w:rPr>
          <w:b/>
          <w:bCs/>
          <w:sz w:val="28"/>
          <w:szCs w:val="28"/>
          <w:lang w:val="en-US"/>
        </w:rPr>
      </w:pPr>
    </w:p>
    <w:p w14:paraId="0DB7753E" w14:textId="77777777" w:rsidR="005466C7" w:rsidRDefault="005466C7" w:rsidP="00011ED3">
      <w:pPr>
        <w:rPr>
          <w:b/>
          <w:bCs/>
          <w:sz w:val="28"/>
          <w:szCs w:val="28"/>
          <w:lang w:val="en-US"/>
        </w:rPr>
      </w:pPr>
    </w:p>
    <w:p w14:paraId="379A1DFF" w14:textId="77777777" w:rsidR="005466C7" w:rsidRDefault="005466C7" w:rsidP="00011ED3">
      <w:pPr>
        <w:rPr>
          <w:b/>
          <w:bCs/>
          <w:sz w:val="28"/>
          <w:szCs w:val="28"/>
          <w:lang w:val="en-US"/>
        </w:rPr>
      </w:pPr>
    </w:p>
    <w:p w14:paraId="22C37703" w14:textId="77777777" w:rsidR="005466C7" w:rsidRPr="00011ED3" w:rsidRDefault="005466C7" w:rsidP="00011ED3">
      <w:pPr>
        <w:rPr>
          <w:b/>
          <w:bCs/>
          <w:sz w:val="28"/>
          <w:szCs w:val="28"/>
          <w:lang w:val="en-US"/>
        </w:rPr>
      </w:pPr>
    </w:p>
    <w:p w14:paraId="028BDBCC" w14:textId="5AB3A419" w:rsidR="00A50D51" w:rsidRPr="00BB55A0" w:rsidRDefault="0015213A" w:rsidP="00BB55A0">
      <w:pPr>
        <w:pStyle w:val="ListParagraph"/>
        <w:numPr>
          <w:ilvl w:val="0"/>
          <w:numId w:val="2"/>
        </w:numPr>
        <w:spacing w:after="0"/>
        <w:rPr>
          <w:rFonts w:eastAsiaTheme="minorEastAsia"/>
          <w:b/>
          <w:bCs/>
          <w:iCs/>
          <w:sz w:val="32"/>
          <w:szCs w:val="32"/>
        </w:rPr>
      </w:pPr>
      <w:r w:rsidRPr="00BB55A0">
        <w:rPr>
          <w:rFonts w:eastAsiaTheme="minorEastAsia"/>
          <w:b/>
          <w:bCs/>
          <w:iCs/>
          <w:sz w:val="32"/>
          <w:szCs w:val="32"/>
        </w:rPr>
        <w:lastRenderedPageBreak/>
        <w:t>Conclusion</w:t>
      </w:r>
      <w:r w:rsidR="00CA522C" w:rsidRPr="00BB55A0">
        <w:rPr>
          <w:rFonts w:eastAsiaTheme="minorEastAsia"/>
          <w:b/>
          <w:bCs/>
          <w:iCs/>
          <w:sz w:val="32"/>
          <w:szCs w:val="32"/>
        </w:rPr>
        <w:t xml:space="preserve"> </w:t>
      </w:r>
    </w:p>
    <w:p w14:paraId="145A1BE8" w14:textId="77777777" w:rsidR="008F375B" w:rsidRPr="003C569F" w:rsidRDefault="008F375B" w:rsidP="006A16ED">
      <w:pPr>
        <w:spacing w:after="0"/>
        <w:rPr>
          <w:rFonts w:eastAsiaTheme="minorEastAsia"/>
          <w:b/>
          <w:bCs/>
          <w:iCs/>
        </w:rPr>
      </w:pPr>
    </w:p>
    <w:p w14:paraId="2952B658" w14:textId="03E87C52" w:rsidR="003C569F" w:rsidRPr="004E34DC" w:rsidRDefault="008D2C09" w:rsidP="009A0FEC">
      <w:pPr>
        <w:spacing w:after="0" w:line="360" w:lineRule="auto"/>
        <w:jc w:val="both"/>
        <w:rPr>
          <w:rFonts w:eastAsiaTheme="minorEastAsia"/>
          <w:iCs/>
        </w:rPr>
      </w:pPr>
      <w:r>
        <w:rPr>
          <w:rFonts w:eastAsiaTheme="minorEastAsia"/>
          <w:iCs/>
        </w:rPr>
        <w:t xml:space="preserve">For a channel bandwidth of 5MHz with a </w:t>
      </w:r>
      <w:r w:rsidR="00B83E6E">
        <w:rPr>
          <w:rFonts w:eastAsiaTheme="minorEastAsia"/>
          <w:iCs/>
        </w:rPr>
        <w:t xml:space="preserve">subcarrier spacing of 15kHz, there are </w:t>
      </w:r>
      <w:r w:rsidR="003B1705">
        <w:rPr>
          <w:rFonts w:eastAsiaTheme="minorEastAsia"/>
          <w:iCs/>
        </w:rPr>
        <w:t xml:space="preserve">approximately 27 usable PRBs available for </w:t>
      </w:r>
      <w:r w:rsidR="00674676">
        <w:rPr>
          <w:rFonts w:eastAsiaTheme="minorEastAsia"/>
          <w:iCs/>
        </w:rPr>
        <w:t>data transmission.</w:t>
      </w:r>
      <w:r w:rsidR="00433D3A">
        <w:rPr>
          <w:rFonts w:eastAsiaTheme="minorEastAsia"/>
          <w:iCs/>
        </w:rPr>
        <w:t xml:space="preserve"> Depending on the system design, there </w:t>
      </w:r>
      <w:r w:rsidR="00A468F2">
        <w:rPr>
          <w:rFonts w:eastAsiaTheme="minorEastAsia"/>
          <w:iCs/>
        </w:rPr>
        <w:t>may</w:t>
      </w:r>
      <w:r w:rsidR="002C3267">
        <w:rPr>
          <w:rFonts w:eastAsiaTheme="minorEastAsia"/>
          <w:iCs/>
        </w:rPr>
        <w:t xml:space="preserve"> be </w:t>
      </w:r>
      <w:r w:rsidR="009F5C92">
        <w:rPr>
          <w:rFonts w:eastAsiaTheme="minorEastAsia"/>
          <w:iCs/>
        </w:rPr>
        <w:t xml:space="preserve">1 or 2 blanked guard RBs to ensure </w:t>
      </w:r>
      <w:r w:rsidR="0079621B">
        <w:rPr>
          <w:rFonts w:eastAsiaTheme="minorEastAsia"/>
          <w:iCs/>
        </w:rPr>
        <w:t>proper operation and minimize interference. This configuration allows</w:t>
      </w:r>
      <w:r w:rsidR="00483CD0">
        <w:rPr>
          <w:rFonts w:eastAsiaTheme="minorEastAsia"/>
          <w:iCs/>
        </w:rPr>
        <w:t xml:space="preserve"> for efficient use of the </w:t>
      </w:r>
      <w:r w:rsidR="00272351">
        <w:rPr>
          <w:rFonts w:eastAsiaTheme="minorEastAsia"/>
          <w:iCs/>
        </w:rPr>
        <w:t xml:space="preserve">available bandwidth </w:t>
      </w:r>
      <w:r w:rsidR="00EC222C">
        <w:rPr>
          <w:rFonts w:eastAsiaTheme="minorEastAsia"/>
          <w:iCs/>
        </w:rPr>
        <w:t>while maintaining the int</w:t>
      </w:r>
      <w:r w:rsidR="00F04688">
        <w:rPr>
          <w:rFonts w:eastAsiaTheme="minorEastAsia"/>
          <w:iCs/>
        </w:rPr>
        <w:t>egrity of the communication system.</w:t>
      </w:r>
      <w:r w:rsidR="00011ED3">
        <w:rPr>
          <w:rFonts w:eastAsiaTheme="minorEastAsia"/>
          <w:iCs/>
        </w:rPr>
        <w:t xml:space="preserve"> We have made the following observations and proposals in this study: </w:t>
      </w:r>
    </w:p>
    <w:p w14:paraId="086FB48F" w14:textId="6A5060CB" w:rsidR="000A63B6" w:rsidRDefault="000A63B6" w:rsidP="006A16ED">
      <w:pPr>
        <w:spacing w:after="0"/>
        <w:rPr>
          <w:rFonts w:eastAsiaTheme="minorEastAsia"/>
          <w:b/>
          <w:bCs/>
          <w:iCs/>
        </w:rPr>
      </w:pPr>
    </w:p>
    <w:p w14:paraId="289E32ED" w14:textId="77777777" w:rsidR="00011ED3" w:rsidRDefault="00011ED3" w:rsidP="006A16ED">
      <w:pPr>
        <w:spacing w:after="0"/>
        <w:rPr>
          <w:rFonts w:eastAsiaTheme="minorEastAsia"/>
          <w:b/>
          <w:bCs/>
          <w:iCs/>
        </w:rPr>
      </w:pPr>
    </w:p>
    <w:p w14:paraId="2D17EE5D" w14:textId="77777777" w:rsidR="00846E94" w:rsidRPr="009C55DC" w:rsidRDefault="00846E94" w:rsidP="00846E94">
      <w:pPr>
        <w:spacing w:line="276" w:lineRule="auto"/>
        <w:jc w:val="both"/>
        <w:rPr>
          <w:rFonts w:eastAsia="DengXian"/>
          <w:b/>
          <w:sz w:val="22"/>
          <w:szCs w:val="22"/>
          <w:lang w:val="en-US" w:eastAsia="zh-CN"/>
        </w:rPr>
      </w:pPr>
      <w:r w:rsidRPr="009C55DC">
        <w:rPr>
          <w:rFonts w:eastAsia="DengXian"/>
          <w:b/>
          <w:sz w:val="22"/>
          <w:szCs w:val="22"/>
          <w:lang w:val="en-US" w:eastAsia="zh-CN"/>
        </w:rPr>
        <w:t>Observation</w:t>
      </w:r>
      <w:r>
        <w:rPr>
          <w:rFonts w:eastAsia="DengXian"/>
          <w:b/>
          <w:sz w:val="22"/>
          <w:szCs w:val="22"/>
          <w:lang w:val="en-US" w:eastAsia="zh-CN"/>
        </w:rPr>
        <w:t xml:space="preserve"> </w:t>
      </w:r>
      <w:r w:rsidRPr="009C55DC">
        <w:rPr>
          <w:rFonts w:eastAsia="DengXian"/>
          <w:b/>
          <w:sz w:val="22"/>
          <w:szCs w:val="22"/>
          <w:lang w:val="en-US" w:eastAsia="zh-CN"/>
        </w:rPr>
        <w:t>1:</w:t>
      </w:r>
      <w:r>
        <w:rPr>
          <w:rFonts w:eastAsia="DengXian"/>
          <w:b/>
          <w:sz w:val="22"/>
          <w:szCs w:val="22"/>
          <w:lang w:val="en-US" w:eastAsia="zh-CN"/>
        </w:rPr>
        <w:t xml:space="preserve"> The number of PRBs are decided based on the channel bandwidth and the subcarrier spacing.</w:t>
      </w:r>
    </w:p>
    <w:p w14:paraId="21898DAC" w14:textId="1AC7C6E7" w:rsidR="0015213A" w:rsidRPr="000938EB" w:rsidRDefault="00846E94" w:rsidP="000938EB">
      <w:pPr>
        <w:spacing w:line="276" w:lineRule="auto"/>
        <w:jc w:val="both"/>
        <w:rPr>
          <w:rFonts w:eastAsia="DengXian"/>
          <w:b/>
          <w:sz w:val="22"/>
          <w:szCs w:val="22"/>
          <w:lang w:val="en-US" w:eastAsia="zh-CN"/>
        </w:rPr>
      </w:pPr>
      <w:r w:rsidRPr="009C55DC">
        <w:rPr>
          <w:rFonts w:eastAsia="DengXian"/>
          <w:b/>
          <w:sz w:val="22"/>
          <w:szCs w:val="22"/>
          <w:lang w:val="en-US" w:eastAsia="zh-CN"/>
        </w:rPr>
        <w:t>Proposal 1:</w:t>
      </w:r>
      <w:r>
        <w:rPr>
          <w:rFonts w:eastAsia="DengXian"/>
          <w:b/>
          <w:sz w:val="22"/>
          <w:szCs w:val="22"/>
          <w:lang w:val="en-US" w:eastAsia="zh-CN"/>
        </w:rPr>
        <w:t xml:space="preserve"> F</w:t>
      </w:r>
      <w:r w:rsidRPr="009C55DC">
        <w:rPr>
          <w:rFonts w:eastAsia="DengXian"/>
          <w:b/>
          <w:sz w:val="22"/>
          <w:szCs w:val="22"/>
          <w:lang w:val="en-US" w:eastAsia="zh-CN"/>
        </w:rPr>
        <w:t>or a channel bandwidth of 5MHz with a subcarrier spacing of 15kHz</w:t>
      </w:r>
      <w:r>
        <w:rPr>
          <w:rFonts w:eastAsia="DengXian"/>
          <w:b/>
          <w:sz w:val="22"/>
          <w:szCs w:val="22"/>
          <w:lang w:val="en-US" w:eastAsia="zh-CN"/>
        </w:rPr>
        <w:t>,</w:t>
      </w:r>
      <w:r w:rsidRPr="009C55DC">
        <w:rPr>
          <w:rFonts w:eastAsia="DengXian"/>
          <w:b/>
          <w:sz w:val="22"/>
          <w:szCs w:val="22"/>
          <w:lang w:val="en-US" w:eastAsia="zh-CN"/>
        </w:rPr>
        <w:t xml:space="preserve"> </w:t>
      </w:r>
      <w:r>
        <w:rPr>
          <w:rFonts w:eastAsia="DengXian"/>
          <w:b/>
          <w:sz w:val="22"/>
          <w:szCs w:val="22"/>
          <w:lang w:val="en-US" w:eastAsia="zh-CN"/>
        </w:rPr>
        <w:t>the number of PRBs = 27</w:t>
      </w:r>
      <w:r w:rsidRPr="009C55DC">
        <w:rPr>
          <w:rFonts w:eastAsia="DengXian"/>
          <w:b/>
          <w:sz w:val="22"/>
          <w:szCs w:val="22"/>
          <w:lang w:val="en-US" w:eastAsia="zh-CN"/>
        </w:rPr>
        <w:t>.</w:t>
      </w:r>
    </w:p>
    <w:p w14:paraId="5F7B5C90" w14:textId="77777777" w:rsidR="00846E94" w:rsidRPr="009C55DC" w:rsidRDefault="00846E94" w:rsidP="00846E94">
      <w:pPr>
        <w:spacing w:line="276" w:lineRule="auto"/>
        <w:jc w:val="both"/>
        <w:rPr>
          <w:rFonts w:eastAsia="DengXian"/>
          <w:b/>
          <w:sz w:val="22"/>
          <w:szCs w:val="22"/>
          <w:lang w:val="en-US" w:eastAsia="zh-CN"/>
        </w:rPr>
      </w:pPr>
      <w:r w:rsidRPr="009C55DC">
        <w:rPr>
          <w:rFonts w:eastAsia="DengXian"/>
          <w:b/>
          <w:sz w:val="22"/>
          <w:szCs w:val="22"/>
          <w:lang w:val="en-US" w:eastAsia="zh-CN"/>
        </w:rPr>
        <w:t>Observation</w:t>
      </w:r>
      <w:r>
        <w:rPr>
          <w:rFonts w:eastAsia="DengXian"/>
          <w:b/>
          <w:sz w:val="22"/>
          <w:szCs w:val="22"/>
          <w:lang w:val="en-US" w:eastAsia="zh-CN"/>
        </w:rPr>
        <w:t xml:space="preserve"> 2</w:t>
      </w:r>
      <w:r w:rsidRPr="009C55DC">
        <w:rPr>
          <w:rFonts w:eastAsia="DengXian"/>
          <w:b/>
          <w:sz w:val="22"/>
          <w:szCs w:val="22"/>
          <w:lang w:val="en-US" w:eastAsia="zh-CN"/>
        </w:rPr>
        <w:t>:</w:t>
      </w:r>
      <w:r>
        <w:rPr>
          <w:rFonts w:eastAsia="DengXian"/>
          <w:b/>
          <w:sz w:val="22"/>
          <w:szCs w:val="22"/>
          <w:lang w:val="en-US" w:eastAsia="zh-CN"/>
        </w:rPr>
        <w:t xml:space="preserve"> 5MHz bandwidth is very high for IoT communication systems. Therefore, a smaller bandwidth such as 180kHz also should be considered for IoT applications of LP-WUP. </w:t>
      </w:r>
    </w:p>
    <w:p w14:paraId="5BF1F015" w14:textId="4534C9E1" w:rsidR="008D5838" w:rsidRDefault="00846E94" w:rsidP="000938EB">
      <w:pPr>
        <w:spacing w:line="276" w:lineRule="auto"/>
        <w:jc w:val="both"/>
        <w:rPr>
          <w:rFonts w:eastAsia="DengXian"/>
          <w:b/>
          <w:sz w:val="22"/>
          <w:szCs w:val="22"/>
          <w:lang w:val="en-US" w:eastAsia="zh-CN"/>
        </w:rPr>
      </w:pPr>
      <w:r w:rsidRPr="009C55DC">
        <w:rPr>
          <w:rFonts w:eastAsia="DengXian"/>
          <w:b/>
          <w:sz w:val="22"/>
          <w:szCs w:val="22"/>
          <w:lang w:val="en-US" w:eastAsia="zh-CN"/>
        </w:rPr>
        <w:t xml:space="preserve">Proposal </w:t>
      </w:r>
      <w:r>
        <w:rPr>
          <w:rFonts w:eastAsia="DengXian"/>
          <w:b/>
          <w:sz w:val="22"/>
          <w:szCs w:val="22"/>
          <w:lang w:val="en-US" w:eastAsia="zh-CN"/>
        </w:rPr>
        <w:t>2</w:t>
      </w:r>
      <w:r w:rsidRPr="009C55DC">
        <w:rPr>
          <w:rFonts w:eastAsia="DengXian"/>
          <w:b/>
          <w:sz w:val="22"/>
          <w:szCs w:val="22"/>
          <w:lang w:val="en-US" w:eastAsia="zh-CN"/>
        </w:rPr>
        <w:t>:</w:t>
      </w:r>
      <w:r>
        <w:rPr>
          <w:rFonts w:eastAsia="DengXian"/>
          <w:b/>
          <w:sz w:val="22"/>
          <w:szCs w:val="22"/>
          <w:lang w:val="en-US" w:eastAsia="zh-CN"/>
        </w:rPr>
        <w:t xml:space="preserve"> F</w:t>
      </w:r>
      <w:r w:rsidRPr="009C55DC">
        <w:rPr>
          <w:rFonts w:eastAsia="DengXian"/>
          <w:b/>
          <w:sz w:val="22"/>
          <w:szCs w:val="22"/>
          <w:lang w:val="en-US" w:eastAsia="zh-CN"/>
        </w:rPr>
        <w:t xml:space="preserve">or a channel bandwidth of </w:t>
      </w:r>
      <w:r>
        <w:rPr>
          <w:rFonts w:eastAsia="DengXian"/>
          <w:b/>
          <w:sz w:val="22"/>
          <w:szCs w:val="22"/>
          <w:lang w:val="en-US" w:eastAsia="zh-CN"/>
        </w:rPr>
        <w:t>180k</w:t>
      </w:r>
      <w:r w:rsidRPr="009C55DC">
        <w:rPr>
          <w:rFonts w:eastAsia="DengXian"/>
          <w:b/>
          <w:sz w:val="22"/>
          <w:szCs w:val="22"/>
          <w:lang w:val="en-US" w:eastAsia="zh-CN"/>
        </w:rPr>
        <w:t>Hz with a subcarrier spacing of 15kHz</w:t>
      </w:r>
      <w:r>
        <w:rPr>
          <w:rFonts w:eastAsia="DengXian"/>
          <w:b/>
          <w:sz w:val="22"/>
          <w:szCs w:val="22"/>
          <w:lang w:val="en-US" w:eastAsia="zh-CN"/>
        </w:rPr>
        <w:t>,</w:t>
      </w:r>
      <w:r w:rsidRPr="009C55DC">
        <w:rPr>
          <w:rFonts w:eastAsia="DengXian"/>
          <w:b/>
          <w:sz w:val="22"/>
          <w:szCs w:val="22"/>
          <w:lang w:val="en-US" w:eastAsia="zh-CN"/>
        </w:rPr>
        <w:t xml:space="preserve"> </w:t>
      </w:r>
      <w:r>
        <w:rPr>
          <w:rFonts w:eastAsia="DengXian"/>
          <w:b/>
          <w:sz w:val="22"/>
          <w:szCs w:val="22"/>
          <w:lang w:val="en-US" w:eastAsia="zh-CN"/>
        </w:rPr>
        <w:t>the number of PRBs = 1</w:t>
      </w:r>
      <w:r w:rsidRPr="009C55DC">
        <w:rPr>
          <w:rFonts w:eastAsia="DengXian"/>
          <w:b/>
          <w:sz w:val="22"/>
          <w:szCs w:val="22"/>
          <w:lang w:val="en-US" w:eastAsia="zh-CN"/>
        </w:rPr>
        <w:t>.</w:t>
      </w:r>
    </w:p>
    <w:p w14:paraId="15318F03" w14:textId="77777777" w:rsidR="00D2228A" w:rsidRDefault="00D2228A" w:rsidP="000938EB">
      <w:pPr>
        <w:spacing w:line="276" w:lineRule="auto"/>
        <w:jc w:val="both"/>
        <w:rPr>
          <w:rFonts w:eastAsia="DengXian"/>
          <w:b/>
          <w:sz w:val="22"/>
          <w:szCs w:val="22"/>
          <w:lang w:val="en-US" w:eastAsia="zh-CN"/>
        </w:rPr>
      </w:pPr>
    </w:p>
    <w:p w14:paraId="7F836BDE" w14:textId="77777777" w:rsidR="003A3D2D" w:rsidRDefault="003A3D2D" w:rsidP="000938EB">
      <w:pPr>
        <w:spacing w:line="276" w:lineRule="auto"/>
        <w:jc w:val="both"/>
        <w:rPr>
          <w:rFonts w:eastAsia="DengXian"/>
          <w:b/>
          <w:sz w:val="22"/>
          <w:szCs w:val="22"/>
          <w:lang w:val="en-US" w:eastAsia="zh-CN"/>
        </w:rPr>
      </w:pPr>
    </w:p>
    <w:p w14:paraId="5247F3AF" w14:textId="77777777" w:rsidR="003A3D2D" w:rsidRPr="000938EB" w:rsidRDefault="003A3D2D" w:rsidP="000938EB">
      <w:pPr>
        <w:spacing w:line="276" w:lineRule="auto"/>
        <w:jc w:val="both"/>
        <w:rPr>
          <w:rFonts w:eastAsia="DengXian"/>
          <w:b/>
          <w:sz w:val="22"/>
          <w:szCs w:val="22"/>
          <w:lang w:val="en-US" w:eastAsia="zh-CN"/>
        </w:rPr>
      </w:pPr>
    </w:p>
    <w:p w14:paraId="74608D60" w14:textId="77777777" w:rsidR="008D5838" w:rsidRPr="00C80EB9" w:rsidRDefault="008D5838" w:rsidP="006A16ED">
      <w:pPr>
        <w:keepNext/>
        <w:pBdr>
          <w:top w:val="single" w:sz="4" w:space="6" w:color="auto"/>
        </w:pBdr>
        <w:spacing w:after="0"/>
        <w:outlineLvl w:val="0"/>
        <w:rPr>
          <w:b/>
          <w:kern w:val="32"/>
          <w:sz w:val="24"/>
          <w:szCs w:val="24"/>
          <w:lang w:val="x-none" w:eastAsia="x-none"/>
        </w:rPr>
      </w:pPr>
    </w:p>
    <w:p w14:paraId="262DB584" w14:textId="1F9C78EB" w:rsidR="00B71C18" w:rsidRDefault="00B71C18" w:rsidP="00BB55A0">
      <w:pPr>
        <w:pStyle w:val="Heading1"/>
        <w:numPr>
          <w:ilvl w:val="0"/>
          <w:numId w:val="33"/>
        </w:numPr>
        <w:tabs>
          <w:tab w:val="left" w:pos="360"/>
        </w:tabs>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5AFD1AC3" w14:textId="77777777" w:rsidR="005466C7" w:rsidRDefault="005466C7" w:rsidP="005466C7">
      <w:pPr>
        <w:tabs>
          <w:tab w:val="center" w:pos="4536"/>
          <w:tab w:val="right" w:pos="7938"/>
          <w:tab w:val="right" w:pos="9639"/>
        </w:tabs>
        <w:ind w:right="2"/>
        <w:rPr>
          <w:lang w:val="en-US" w:eastAsia="zh-CN"/>
        </w:rPr>
      </w:pPr>
      <w:bookmarkStart w:id="0" w:name="_Ref157619876"/>
      <w:bookmarkStart w:id="1" w:name="_Ref149058620"/>
    </w:p>
    <w:p w14:paraId="4776D3E4" w14:textId="238907CD" w:rsidR="00BB55A0" w:rsidRDefault="00B71C18" w:rsidP="005466C7">
      <w:pPr>
        <w:tabs>
          <w:tab w:val="center" w:pos="4536"/>
          <w:tab w:val="right" w:pos="7938"/>
          <w:tab w:val="right" w:pos="9639"/>
        </w:tabs>
        <w:spacing w:line="276" w:lineRule="auto"/>
        <w:ind w:right="2"/>
        <w:rPr>
          <w:rFonts w:ascii="Segoe UI" w:hAnsi="Segoe UI" w:cs="Segoe UI"/>
          <w:sz w:val="27"/>
          <w:szCs w:val="27"/>
        </w:rPr>
      </w:pPr>
      <w:r>
        <w:rPr>
          <w:lang w:val="en-US" w:eastAsia="zh-CN"/>
        </w:rPr>
        <w:t xml:space="preserve">[1] </w:t>
      </w:r>
      <w:r w:rsidR="002F16FF">
        <w:rPr>
          <w:szCs w:val="22"/>
          <w:lang w:val="en-US" w:eastAsia="zh-CN"/>
        </w:rPr>
        <w:t>T</w:t>
      </w:r>
      <w:r w:rsidR="002F16FF">
        <w:rPr>
          <w:rFonts w:hint="eastAsia"/>
          <w:szCs w:val="22"/>
          <w:lang w:val="en-US" w:eastAsia="zh-CN"/>
        </w:rPr>
        <w:t xml:space="preserve">R </w:t>
      </w:r>
      <w:r w:rsidR="00D94CBD">
        <w:rPr>
          <w:szCs w:val="22"/>
          <w:lang w:val="en-US" w:eastAsia="zh-CN"/>
        </w:rPr>
        <w:t>38.869</w:t>
      </w:r>
      <w:r w:rsidR="00C20CC2">
        <w:rPr>
          <w:szCs w:val="22"/>
          <w:lang w:val="en-US" w:eastAsia="zh-CN"/>
        </w:rPr>
        <w:t xml:space="preserve">, </w:t>
      </w:r>
      <w:r w:rsidR="008F4F36" w:rsidRPr="00EA3B9E">
        <w:rPr>
          <w:rStyle w:val="rpv-coretext-layer-text"/>
          <w:shd w:val="clear" w:color="auto" w:fill="FFFFFF"/>
        </w:rPr>
        <w:t xml:space="preserve">Study on </w:t>
      </w:r>
      <w:r w:rsidR="00310AF2" w:rsidRPr="00EA3B9E">
        <w:rPr>
          <w:rStyle w:val="rpv-coretext-layer-text"/>
          <w:shd w:val="clear" w:color="auto" w:fill="FFFFFF"/>
        </w:rPr>
        <w:t>low power</w:t>
      </w:r>
      <w:r w:rsidR="008F4F36" w:rsidRPr="00EA3B9E">
        <w:rPr>
          <w:rStyle w:val="rpv-coretext-layer-text"/>
          <w:shd w:val="clear" w:color="auto" w:fill="FFFFFF"/>
        </w:rPr>
        <w:t xml:space="preserve"> wake up signal and receiver for NR</w:t>
      </w:r>
      <w:r w:rsidR="0076513D">
        <w:rPr>
          <w:rStyle w:val="rpv-coretext-layer-text"/>
          <w:shd w:val="clear" w:color="auto" w:fill="FFFFFF"/>
        </w:rPr>
        <w:t xml:space="preserve"> (Release 18)</w:t>
      </w:r>
    </w:p>
    <w:p w14:paraId="48550B29" w14:textId="4545C19E" w:rsidR="00CC6F99" w:rsidRPr="005466C7" w:rsidRDefault="002F16FF" w:rsidP="005466C7">
      <w:pPr>
        <w:tabs>
          <w:tab w:val="center" w:pos="4536"/>
          <w:tab w:val="right" w:pos="7938"/>
          <w:tab w:val="right" w:pos="9639"/>
        </w:tabs>
        <w:spacing w:line="276" w:lineRule="auto"/>
        <w:ind w:right="2"/>
      </w:pPr>
      <w:r>
        <w:rPr>
          <w:lang w:val="en-US" w:eastAsia="zh-CN"/>
        </w:rPr>
        <w:t xml:space="preserve">[2] </w:t>
      </w:r>
      <w:r w:rsidR="008F2504">
        <w:rPr>
          <w:szCs w:val="22"/>
          <w:lang w:val="en-US" w:eastAsia="zh-CN"/>
        </w:rPr>
        <w:t>3GPP RAN1 Chairman</w:t>
      </w:r>
      <w:r w:rsidR="001171A8">
        <w:rPr>
          <w:szCs w:val="22"/>
          <w:lang w:val="en-US" w:eastAsia="zh-CN"/>
        </w:rPr>
        <w:t>’s Notes, 3GPP TSG</w:t>
      </w:r>
      <w:r w:rsidR="00350704">
        <w:rPr>
          <w:szCs w:val="22"/>
          <w:lang w:val="en-US" w:eastAsia="zh-CN"/>
        </w:rPr>
        <w:t xml:space="preserve"> RAN1</w:t>
      </w:r>
      <w:r w:rsidR="003E7C40">
        <w:rPr>
          <w:szCs w:val="22"/>
          <w:lang w:val="en-US" w:eastAsia="zh-CN"/>
        </w:rPr>
        <w:t xml:space="preserve"> meeting</w:t>
      </w:r>
      <w:r w:rsidR="00E73B5F">
        <w:rPr>
          <w:szCs w:val="22"/>
          <w:lang w:val="en-US" w:eastAsia="zh-CN"/>
        </w:rPr>
        <w:t xml:space="preserve"> #</w:t>
      </w:r>
      <w:r w:rsidR="006F7FBA">
        <w:rPr>
          <w:szCs w:val="22"/>
          <w:lang w:val="en-US" w:eastAsia="zh-CN"/>
        </w:rPr>
        <w:t>117</w:t>
      </w:r>
      <w:r w:rsidR="00350312">
        <w:rPr>
          <w:szCs w:val="22"/>
          <w:lang w:val="en-US" w:eastAsia="zh-CN"/>
        </w:rPr>
        <w:t>-bis,</w:t>
      </w:r>
      <w:r w:rsidR="0072455E">
        <w:rPr>
          <w:szCs w:val="22"/>
          <w:lang w:val="en-US" w:eastAsia="zh-CN"/>
        </w:rPr>
        <w:t xml:space="preserve"> F</w:t>
      </w:r>
      <w:r w:rsidR="00F976A0">
        <w:rPr>
          <w:szCs w:val="22"/>
          <w:lang w:val="en-US" w:eastAsia="zh-CN"/>
        </w:rPr>
        <w:t>u</w:t>
      </w:r>
      <w:r w:rsidR="00261131">
        <w:rPr>
          <w:szCs w:val="22"/>
          <w:lang w:val="en-US" w:eastAsia="zh-CN"/>
        </w:rPr>
        <w:t>ku</w:t>
      </w:r>
      <w:r w:rsidR="0053195C">
        <w:rPr>
          <w:szCs w:val="22"/>
          <w:lang w:val="en-US" w:eastAsia="zh-CN"/>
        </w:rPr>
        <w:t>oka</w:t>
      </w:r>
      <w:r w:rsidR="00B9310A">
        <w:rPr>
          <w:szCs w:val="22"/>
          <w:lang w:val="en-US" w:eastAsia="zh-CN"/>
        </w:rPr>
        <w:t>, Japan</w:t>
      </w:r>
      <w:r w:rsidR="002C3ABB">
        <w:rPr>
          <w:szCs w:val="22"/>
          <w:lang w:val="en-US" w:eastAsia="zh-CN"/>
        </w:rPr>
        <w:t>, May 20</w:t>
      </w:r>
      <w:r w:rsidR="002C3ABB" w:rsidRPr="002C3ABB">
        <w:rPr>
          <w:szCs w:val="22"/>
          <w:vertAlign w:val="superscript"/>
          <w:lang w:val="en-US" w:eastAsia="zh-CN"/>
        </w:rPr>
        <w:t>th</w:t>
      </w:r>
      <w:r w:rsidR="002C3ABB">
        <w:rPr>
          <w:szCs w:val="22"/>
          <w:lang w:val="en-US" w:eastAsia="zh-CN"/>
        </w:rPr>
        <w:t xml:space="preserve"> – 24</w:t>
      </w:r>
      <w:r w:rsidR="002C3ABB" w:rsidRPr="009D247B">
        <w:rPr>
          <w:szCs w:val="22"/>
          <w:vertAlign w:val="superscript"/>
          <w:lang w:val="en-US" w:eastAsia="zh-CN"/>
        </w:rPr>
        <w:t>th</w:t>
      </w:r>
      <w:r w:rsidR="009D247B">
        <w:rPr>
          <w:szCs w:val="22"/>
          <w:lang w:val="en-US" w:eastAsia="zh-CN"/>
        </w:rPr>
        <w:t>, 2024</w:t>
      </w:r>
      <w:r w:rsidR="005B5299">
        <w:rPr>
          <w:szCs w:val="22"/>
          <w:lang w:val="en-US" w:eastAsia="zh-CN"/>
        </w:rPr>
        <w:t>.</w:t>
      </w:r>
    </w:p>
    <w:bookmarkEnd w:id="0"/>
    <w:bookmarkEnd w:id="1"/>
    <w:p w14:paraId="63AF3DAD" w14:textId="250D15D9" w:rsidR="006E7A06" w:rsidRDefault="006E7A06" w:rsidP="009A0FEC">
      <w:pPr>
        <w:tabs>
          <w:tab w:val="center" w:pos="4536"/>
          <w:tab w:val="right" w:pos="7938"/>
          <w:tab w:val="right" w:pos="9639"/>
        </w:tabs>
        <w:spacing w:line="360" w:lineRule="auto"/>
        <w:ind w:right="2"/>
      </w:pPr>
    </w:p>
    <w:p w14:paraId="7026E7A0" w14:textId="1F90D74D" w:rsidR="00501150" w:rsidRDefault="00501150" w:rsidP="006A16ED">
      <w:pPr>
        <w:spacing w:after="0"/>
        <w:jc w:val="both"/>
      </w:pPr>
    </w:p>
    <w:p w14:paraId="12A05980" w14:textId="2C9643A4" w:rsidR="00501150" w:rsidRDefault="00501150" w:rsidP="006A16ED">
      <w:pPr>
        <w:spacing w:after="0"/>
        <w:jc w:val="both"/>
      </w:pPr>
    </w:p>
    <w:p w14:paraId="1BADB0A3" w14:textId="77777777" w:rsidR="00501150" w:rsidRDefault="00501150" w:rsidP="006A16ED">
      <w:pPr>
        <w:spacing w:after="0"/>
        <w:jc w:val="both"/>
      </w:pPr>
    </w:p>
    <w:sectPr w:rsidR="005011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FDE9" w14:textId="77777777" w:rsidR="001823B6" w:rsidRDefault="001823B6" w:rsidP="00412619">
      <w:pPr>
        <w:spacing w:after="0"/>
      </w:pPr>
      <w:r>
        <w:separator/>
      </w:r>
    </w:p>
  </w:endnote>
  <w:endnote w:type="continuationSeparator" w:id="0">
    <w:p w14:paraId="29BADB53" w14:textId="77777777" w:rsidR="001823B6" w:rsidRDefault="001823B6" w:rsidP="00412619">
      <w:pPr>
        <w:spacing w:after="0"/>
      </w:pPr>
      <w:r>
        <w:continuationSeparator/>
      </w:r>
    </w:p>
  </w:endnote>
  <w:endnote w:type="continuationNotice" w:id="1">
    <w:p w14:paraId="4FE84218" w14:textId="77777777" w:rsidR="001823B6" w:rsidRDefault="00182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22DC" w14:textId="77777777" w:rsidR="001823B6" w:rsidRDefault="001823B6" w:rsidP="00412619">
      <w:pPr>
        <w:spacing w:after="0"/>
      </w:pPr>
      <w:r>
        <w:separator/>
      </w:r>
    </w:p>
  </w:footnote>
  <w:footnote w:type="continuationSeparator" w:id="0">
    <w:p w14:paraId="485325E4" w14:textId="77777777" w:rsidR="001823B6" w:rsidRDefault="001823B6" w:rsidP="00412619">
      <w:pPr>
        <w:spacing w:after="0"/>
      </w:pPr>
      <w:r>
        <w:continuationSeparator/>
      </w:r>
    </w:p>
  </w:footnote>
  <w:footnote w:type="continuationNotice" w:id="1">
    <w:p w14:paraId="3C4F3416" w14:textId="77777777" w:rsidR="001823B6" w:rsidRDefault="00182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D6F6D"/>
    <w:multiLevelType w:val="hybridMultilevel"/>
    <w:tmpl w:val="570CC880"/>
    <w:lvl w:ilvl="0" w:tplc="35C65A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C539AD"/>
    <w:multiLevelType w:val="hybridMultilevel"/>
    <w:tmpl w:val="E5F21BA2"/>
    <w:lvl w:ilvl="0" w:tplc="8596425A">
      <w:start w:val="1"/>
      <w:numFmt w:val="bullet"/>
      <w:lvlText w:val="•"/>
      <w:lvlJc w:val="left"/>
      <w:pPr>
        <w:tabs>
          <w:tab w:val="num" w:pos="720"/>
        </w:tabs>
        <w:ind w:left="720" w:hanging="360"/>
      </w:pPr>
      <w:rPr>
        <w:rFonts w:ascii="Arial" w:hAnsi="Arial" w:hint="default"/>
      </w:rPr>
    </w:lvl>
    <w:lvl w:ilvl="1" w:tplc="E5743790" w:tentative="1">
      <w:start w:val="1"/>
      <w:numFmt w:val="bullet"/>
      <w:lvlText w:val="•"/>
      <w:lvlJc w:val="left"/>
      <w:pPr>
        <w:tabs>
          <w:tab w:val="num" w:pos="1440"/>
        </w:tabs>
        <w:ind w:left="1440" w:hanging="360"/>
      </w:pPr>
      <w:rPr>
        <w:rFonts w:ascii="Arial" w:hAnsi="Arial" w:hint="default"/>
      </w:rPr>
    </w:lvl>
    <w:lvl w:ilvl="2" w:tplc="227AF46C" w:tentative="1">
      <w:start w:val="1"/>
      <w:numFmt w:val="bullet"/>
      <w:lvlText w:val="•"/>
      <w:lvlJc w:val="left"/>
      <w:pPr>
        <w:tabs>
          <w:tab w:val="num" w:pos="2160"/>
        </w:tabs>
        <w:ind w:left="2160" w:hanging="360"/>
      </w:pPr>
      <w:rPr>
        <w:rFonts w:ascii="Arial" w:hAnsi="Arial" w:hint="default"/>
      </w:rPr>
    </w:lvl>
    <w:lvl w:ilvl="3" w:tplc="76C87124" w:tentative="1">
      <w:start w:val="1"/>
      <w:numFmt w:val="bullet"/>
      <w:lvlText w:val="•"/>
      <w:lvlJc w:val="left"/>
      <w:pPr>
        <w:tabs>
          <w:tab w:val="num" w:pos="2880"/>
        </w:tabs>
        <w:ind w:left="2880" w:hanging="360"/>
      </w:pPr>
      <w:rPr>
        <w:rFonts w:ascii="Arial" w:hAnsi="Arial" w:hint="default"/>
      </w:rPr>
    </w:lvl>
    <w:lvl w:ilvl="4" w:tplc="FF5E42B0" w:tentative="1">
      <w:start w:val="1"/>
      <w:numFmt w:val="bullet"/>
      <w:lvlText w:val="•"/>
      <w:lvlJc w:val="left"/>
      <w:pPr>
        <w:tabs>
          <w:tab w:val="num" w:pos="3600"/>
        </w:tabs>
        <w:ind w:left="3600" w:hanging="360"/>
      </w:pPr>
      <w:rPr>
        <w:rFonts w:ascii="Arial" w:hAnsi="Arial" w:hint="default"/>
      </w:rPr>
    </w:lvl>
    <w:lvl w:ilvl="5" w:tplc="DCFC6C10" w:tentative="1">
      <w:start w:val="1"/>
      <w:numFmt w:val="bullet"/>
      <w:lvlText w:val="•"/>
      <w:lvlJc w:val="left"/>
      <w:pPr>
        <w:tabs>
          <w:tab w:val="num" w:pos="4320"/>
        </w:tabs>
        <w:ind w:left="4320" w:hanging="360"/>
      </w:pPr>
      <w:rPr>
        <w:rFonts w:ascii="Arial" w:hAnsi="Arial" w:hint="default"/>
      </w:rPr>
    </w:lvl>
    <w:lvl w:ilvl="6" w:tplc="38AC6C8C" w:tentative="1">
      <w:start w:val="1"/>
      <w:numFmt w:val="bullet"/>
      <w:lvlText w:val="•"/>
      <w:lvlJc w:val="left"/>
      <w:pPr>
        <w:tabs>
          <w:tab w:val="num" w:pos="5040"/>
        </w:tabs>
        <w:ind w:left="5040" w:hanging="360"/>
      </w:pPr>
      <w:rPr>
        <w:rFonts w:ascii="Arial" w:hAnsi="Arial" w:hint="default"/>
      </w:rPr>
    </w:lvl>
    <w:lvl w:ilvl="7" w:tplc="C30400A4" w:tentative="1">
      <w:start w:val="1"/>
      <w:numFmt w:val="bullet"/>
      <w:lvlText w:val="•"/>
      <w:lvlJc w:val="left"/>
      <w:pPr>
        <w:tabs>
          <w:tab w:val="num" w:pos="5760"/>
        </w:tabs>
        <w:ind w:left="5760" w:hanging="360"/>
      </w:pPr>
      <w:rPr>
        <w:rFonts w:ascii="Arial" w:hAnsi="Arial" w:hint="default"/>
      </w:rPr>
    </w:lvl>
    <w:lvl w:ilvl="8" w:tplc="163C49F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040A2"/>
    <w:multiLevelType w:val="hybridMultilevel"/>
    <w:tmpl w:val="7876B868"/>
    <w:lvl w:ilvl="0" w:tplc="25B4F294">
      <w:start w:val="1"/>
      <w:numFmt w:val="bullet"/>
      <w:lvlText w:val="•"/>
      <w:lvlJc w:val="left"/>
      <w:pPr>
        <w:tabs>
          <w:tab w:val="num" w:pos="720"/>
        </w:tabs>
        <w:ind w:left="720" w:hanging="360"/>
      </w:pPr>
      <w:rPr>
        <w:rFonts w:ascii="Arial" w:hAnsi="Arial" w:hint="default"/>
      </w:rPr>
    </w:lvl>
    <w:lvl w:ilvl="1" w:tplc="AFD61E10" w:tentative="1">
      <w:start w:val="1"/>
      <w:numFmt w:val="bullet"/>
      <w:lvlText w:val="•"/>
      <w:lvlJc w:val="left"/>
      <w:pPr>
        <w:tabs>
          <w:tab w:val="num" w:pos="1440"/>
        </w:tabs>
        <w:ind w:left="1440" w:hanging="360"/>
      </w:pPr>
      <w:rPr>
        <w:rFonts w:ascii="Arial" w:hAnsi="Arial" w:hint="default"/>
      </w:rPr>
    </w:lvl>
    <w:lvl w:ilvl="2" w:tplc="94B677EE" w:tentative="1">
      <w:start w:val="1"/>
      <w:numFmt w:val="bullet"/>
      <w:lvlText w:val="•"/>
      <w:lvlJc w:val="left"/>
      <w:pPr>
        <w:tabs>
          <w:tab w:val="num" w:pos="2160"/>
        </w:tabs>
        <w:ind w:left="2160" w:hanging="360"/>
      </w:pPr>
      <w:rPr>
        <w:rFonts w:ascii="Arial" w:hAnsi="Arial" w:hint="default"/>
      </w:rPr>
    </w:lvl>
    <w:lvl w:ilvl="3" w:tplc="7AACA6DC" w:tentative="1">
      <w:start w:val="1"/>
      <w:numFmt w:val="bullet"/>
      <w:lvlText w:val="•"/>
      <w:lvlJc w:val="left"/>
      <w:pPr>
        <w:tabs>
          <w:tab w:val="num" w:pos="2880"/>
        </w:tabs>
        <w:ind w:left="2880" w:hanging="360"/>
      </w:pPr>
      <w:rPr>
        <w:rFonts w:ascii="Arial" w:hAnsi="Arial" w:hint="default"/>
      </w:rPr>
    </w:lvl>
    <w:lvl w:ilvl="4" w:tplc="B46ABBC2" w:tentative="1">
      <w:start w:val="1"/>
      <w:numFmt w:val="bullet"/>
      <w:lvlText w:val="•"/>
      <w:lvlJc w:val="left"/>
      <w:pPr>
        <w:tabs>
          <w:tab w:val="num" w:pos="3600"/>
        </w:tabs>
        <w:ind w:left="3600" w:hanging="360"/>
      </w:pPr>
      <w:rPr>
        <w:rFonts w:ascii="Arial" w:hAnsi="Arial" w:hint="default"/>
      </w:rPr>
    </w:lvl>
    <w:lvl w:ilvl="5" w:tplc="8AAA0D36" w:tentative="1">
      <w:start w:val="1"/>
      <w:numFmt w:val="bullet"/>
      <w:lvlText w:val="•"/>
      <w:lvlJc w:val="left"/>
      <w:pPr>
        <w:tabs>
          <w:tab w:val="num" w:pos="4320"/>
        </w:tabs>
        <w:ind w:left="4320" w:hanging="360"/>
      </w:pPr>
      <w:rPr>
        <w:rFonts w:ascii="Arial" w:hAnsi="Arial" w:hint="default"/>
      </w:rPr>
    </w:lvl>
    <w:lvl w:ilvl="6" w:tplc="157CB0BE" w:tentative="1">
      <w:start w:val="1"/>
      <w:numFmt w:val="bullet"/>
      <w:lvlText w:val="•"/>
      <w:lvlJc w:val="left"/>
      <w:pPr>
        <w:tabs>
          <w:tab w:val="num" w:pos="5040"/>
        </w:tabs>
        <w:ind w:left="5040" w:hanging="360"/>
      </w:pPr>
      <w:rPr>
        <w:rFonts w:ascii="Arial" w:hAnsi="Arial" w:hint="default"/>
      </w:rPr>
    </w:lvl>
    <w:lvl w:ilvl="7" w:tplc="1714B102" w:tentative="1">
      <w:start w:val="1"/>
      <w:numFmt w:val="bullet"/>
      <w:lvlText w:val="•"/>
      <w:lvlJc w:val="left"/>
      <w:pPr>
        <w:tabs>
          <w:tab w:val="num" w:pos="5760"/>
        </w:tabs>
        <w:ind w:left="5760" w:hanging="360"/>
      </w:pPr>
      <w:rPr>
        <w:rFonts w:ascii="Arial" w:hAnsi="Arial" w:hint="default"/>
      </w:rPr>
    </w:lvl>
    <w:lvl w:ilvl="8" w:tplc="353471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44D905A4"/>
    <w:multiLevelType w:val="hybridMultilevel"/>
    <w:tmpl w:val="77D6B55A"/>
    <w:lvl w:ilvl="0" w:tplc="D0C00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5D426A"/>
    <w:multiLevelType w:val="hybridMultilevel"/>
    <w:tmpl w:val="23AC09F4"/>
    <w:lvl w:ilvl="0" w:tplc="3D903F46">
      <w:start w:val="1"/>
      <w:numFmt w:val="bullet"/>
      <w:lvlText w:val="•"/>
      <w:lvlJc w:val="left"/>
      <w:pPr>
        <w:tabs>
          <w:tab w:val="num" w:pos="720"/>
        </w:tabs>
        <w:ind w:left="720" w:hanging="360"/>
      </w:pPr>
      <w:rPr>
        <w:rFonts w:ascii="Arial" w:hAnsi="Arial" w:hint="default"/>
      </w:rPr>
    </w:lvl>
    <w:lvl w:ilvl="1" w:tplc="CEDA0856" w:tentative="1">
      <w:start w:val="1"/>
      <w:numFmt w:val="bullet"/>
      <w:lvlText w:val="•"/>
      <w:lvlJc w:val="left"/>
      <w:pPr>
        <w:tabs>
          <w:tab w:val="num" w:pos="1440"/>
        </w:tabs>
        <w:ind w:left="1440" w:hanging="360"/>
      </w:pPr>
      <w:rPr>
        <w:rFonts w:ascii="Arial" w:hAnsi="Arial" w:hint="default"/>
      </w:rPr>
    </w:lvl>
    <w:lvl w:ilvl="2" w:tplc="1B6659D6" w:tentative="1">
      <w:start w:val="1"/>
      <w:numFmt w:val="bullet"/>
      <w:lvlText w:val="•"/>
      <w:lvlJc w:val="left"/>
      <w:pPr>
        <w:tabs>
          <w:tab w:val="num" w:pos="2160"/>
        </w:tabs>
        <w:ind w:left="2160" w:hanging="360"/>
      </w:pPr>
      <w:rPr>
        <w:rFonts w:ascii="Arial" w:hAnsi="Arial" w:hint="default"/>
      </w:rPr>
    </w:lvl>
    <w:lvl w:ilvl="3" w:tplc="F57EA924" w:tentative="1">
      <w:start w:val="1"/>
      <w:numFmt w:val="bullet"/>
      <w:lvlText w:val="•"/>
      <w:lvlJc w:val="left"/>
      <w:pPr>
        <w:tabs>
          <w:tab w:val="num" w:pos="2880"/>
        </w:tabs>
        <w:ind w:left="2880" w:hanging="360"/>
      </w:pPr>
      <w:rPr>
        <w:rFonts w:ascii="Arial" w:hAnsi="Arial" w:hint="default"/>
      </w:rPr>
    </w:lvl>
    <w:lvl w:ilvl="4" w:tplc="5FF8117E" w:tentative="1">
      <w:start w:val="1"/>
      <w:numFmt w:val="bullet"/>
      <w:lvlText w:val="•"/>
      <w:lvlJc w:val="left"/>
      <w:pPr>
        <w:tabs>
          <w:tab w:val="num" w:pos="3600"/>
        </w:tabs>
        <w:ind w:left="3600" w:hanging="360"/>
      </w:pPr>
      <w:rPr>
        <w:rFonts w:ascii="Arial" w:hAnsi="Arial" w:hint="default"/>
      </w:rPr>
    </w:lvl>
    <w:lvl w:ilvl="5" w:tplc="762E62B6" w:tentative="1">
      <w:start w:val="1"/>
      <w:numFmt w:val="bullet"/>
      <w:lvlText w:val="•"/>
      <w:lvlJc w:val="left"/>
      <w:pPr>
        <w:tabs>
          <w:tab w:val="num" w:pos="4320"/>
        </w:tabs>
        <w:ind w:left="4320" w:hanging="360"/>
      </w:pPr>
      <w:rPr>
        <w:rFonts w:ascii="Arial" w:hAnsi="Arial" w:hint="default"/>
      </w:rPr>
    </w:lvl>
    <w:lvl w:ilvl="6" w:tplc="4DC6F788" w:tentative="1">
      <w:start w:val="1"/>
      <w:numFmt w:val="bullet"/>
      <w:lvlText w:val="•"/>
      <w:lvlJc w:val="left"/>
      <w:pPr>
        <w:tabs>
          <w:tab w:val="num" w:pos="5040"/>
        </w:tabs>
        <w:ind w:left="5040" w:hanging="360"/>
      </w:pPr>
      <w:rPr>
        <w:rFonts w:ascii="Arial" w:hAnsi="Arial" w:hint="default"/>
      </w:rPr>
    </w:lvl>
    <w:lvl w:ilvl="7" w:tplc="BF5CCAB6" w:tentative="1">
      <w:start w:val="1"/>
      <w:numFmt w:val="bullet"/>
      <w:lvlText w:val="•"/>
      <w:lvlJc w:val="left"/>
      <w:pPr>
        <w:tabs>
          <w:tab w:val="num" w:pos="5760"/>
        </w:tabs>
        <w:ind w:left="5760" w:hanging="360"/>
      </w:pPr>
      <w:rPr>
        <w:rFonts w:ascii="Arial" w:hAnsi="Arial" w:hint="default"/>
      </w:rPr>
    </w:lvl>
    <w:lvl w:ilvl="8" w:tplc="62ACE4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CC44BFF"/>
    <w:multiLevelType w:val="hybridMultilevel"/>
    <w:tmpl w:val="7340C666"/>
    <w:lvl w:ilvl="0" w:tplc="35C65A9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50D6786C"/>
    <w:multiLevelType w:val="hybridMultilevel"/>
    <w:tmpl w:val="951495B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F18CE"/>
    <w:multiLevelType w:val="multilevel"/>
    <w:tmpl w:val="7A9E62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5"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B723678"/>
    <w:multiLevelType w:val="hybridMultilevel"/>
    <w:tmpl w:val="8BF0F100"/>
    <w:lvl w:ilvl="0" w:tplc="252204C8">
      <w:start w:val="1"/>
      <w:numFmt w:val="bullet"/>
      <w:lvlText w:val="•"/>
      <w:lvlJc w:val="left"/>
      <w:pPr>
        <w:tabs>
          <w:tab w:val="num" w:pos="720"/>
        </w:tabs>
        <w:ind w:left="720" w:hanging="360"/>
      </w:pPr>
      <w:rPr>
        <w:rFonts w:ascii="Arial" w:hAnsi="Arial" w:hint="default"/>
      </w:rPr>
    </w:lvl>
    <w:lvl w:ilvl="1" w:tplc="F0907778" w:tentative="1">
      <w:start w:val="1"/>
      <w:numFmt w:val="bullet"/>
      <w:lvlText w:val="•"/>
      <w:lvlJc w:val="left"/>
      <w:pPr>
        <w:tabs>
          <w:tab w:val="num" w:pos="1440"/>
        </w:tabs>
        <w:ind w:left="1440" w:hanging="360"/>
      </w:pPr>
      <w:rPr>
        <w:rFonts w:ascii="Arial" w:hAnsi="Arial" w:hint="default"/>
      </w:rPr>
    </w:lvl>
    <w:lvl w:ilvl="2" w:tplc="921480EE" w:tentative="1">
      <w:start w:val="1"/>
      <w:numFmt w:val="bullet"/>
      <w:lvlText w:val="•"/>
      <w:lvlJc w:val="left"/>
      <w:pPr>
        <w:tabs>
          <w:tab w:val="num" w:pos="2160"/>
        </w:tabs>
        <w:ind w:left="2160" w:hanging="360"/>
      </w:pPr>
      <w:rPr>
        <w:rFonts w:ascii="Arial" w:hAnsi="Arial" w:hint="default"/>
      </w:rPr>
    </w:lvl>
    <w:lvl w:ilvl="3" w:tplc="D3A87164" w:tentative="1">
      <w:start w:val="1"/>
      <w:numFmt w:val="bullet"/>
      <w:lvlText w:val="•"/>
      <w:lvlJc w:val="left"/>
      <w:pPr>
        <w:tabs>
          <w:tab w:val="num" w:pos="2880"/>
        </w:tabs>
        <w:ind w:left="2880" w:hanging="360"/>
      </w:pPr>
      <w:rPr>
        <w:rFonts w:ascii="Arial" w:hAnsi="Arial" w:hint="default"/>
      </w:rPr>
    </w:lvl>
    <w:lvl w:ilvl="4" w:tplc="868AEB12" w:tentative="1">
      <w:start w:val="1"/>
      <w:numFmt w:val="bullet"/>
      <w:lvlText w:val="•"/>
      <w:lvlJc w:val="left"/>
      <w:pPr>
        <w:tabs>
          <w:tab w:val="num" w:pos="3600"/>
        </w:tabs>
        <w:ind w:left="3600" w:hanging="360"/>
      </w:pPr>
      <w:rPr>
        <w:rFonts w:ascii="Arial" w:hAnsi="Arial" w:hint="default"/>
      </w:rPr>
    </w:lvl>
    <w:lvl w:ilvl="5" w:tplc="AF96ABAC" w:tentative="1">
      <w:start w:val="1"/>
      <w:numFmt w:val="bullet"/>
      <w:lvlText w:val="•"/>
      <w:lvlJc w:val="left"/>
      <w:pPr>
        <w:tabs>
          <w:tab w:val="num" w:pos="4320"/>
        </w:tabs>
        <w:ind w:left="4320" w:hanging="360"/>
      </w:pPr>
      <w:rPr>
        <w:rFonts w:ascii="Arial" w:hAnsi="Arial" w:hint="default"/>
      </w:rPr>
    </w:lvl>
    <w:lvl w:ilvl="6" w:tplc="874C1644" w:tentative="1">
      <w:start w:val="1"/>
      <w:numFmt w:val="bullet"/>
      <w:lvlText w:val="•"/>
      <w:lvlJc w:val="left"/>
      <w:pPr>
        <w:tabs>
          <w:tab w:val="num" w:pos="5040"/>
        </w:tabs>
        <w:ind w:left="5040" w:hanging="360"/>
      </w:pPr>
      <w:rPr>
        <w:rFonts w:ascii="Arial" w:hAnsi="Arial" w:hint="default"/>
      </w:rPr>
    </w:lvl>
    <w:lvl w:ilvl="7" w:tplc="82686DD4" w:tentative="1">
      <w:start w:val="1"/>
      <w:numFmt w:val="bullet"/>
      <w:lvlText w:val="•"/>
      <w:lvlJc w:val="left"/>
      <w:pPr>
        <w:tabs>
          <w:tab w:val="num" w:pos="5760"/>
        </w:tabs>
        <w:ind w:left="5760" w:hanging="360"/>
      </w:pPr>
      <w:rPr>
        <w:rFonts w:ascii="Arial" w:hAnsi="Arial" w:hint="default"/>
      </w:rPr>
    </w:lvl>
    <w:lvl w:ilvl="8" w:tplc="D592D9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9"/>
  </w:num>
  <w:num w:numId="4">
    <w:abstractNumId w:val="12"/>
  </w:num>
  <w:num w:numId="5">
    <w:abstractNumId w:val="24"/>
  </w:num>
  <w:num w:numId="6">
    <w:abstractNumId w:val="30"/>
  </w:num>
  <w:num w:numId="7">
    <w:abstractNumId w:val="11"/>
  </w:num>
  <w:num w:numId="8">
    <w:abstractNumId w:val="18"/>
  </w:num>
  <w:num w:numId="9">
    <w:abstractNumId w:val="26"/>
  </w:num>
  <w:num w:numId="10">
    <w:abstractNumId w:val="25"/>
  </w:num>
  <w:num w:numId="11">
    <w:abstractNumId w:val="23"/>
  </w:num>
  <w:num w:numId="12">
    <w:abstractNumId w:val="4"/>
  </w:num>
  <w:num w:numId="13">
    <w:abstractNumId w:val="1"/>
  </w:num>
  <w:num w:numId="14">
    <w:abstractNumId w:val="7"/>
  </w:num>
  <w:num w:numId="15">
    <w:abstractNumId w:val="8"/>
  </w:num>
  <w:num w:numId="16">
    <w:abstractNumId w:val="21"/>
  </w:num>
  <w:num w:numId="17">
    <w:abstractNumId w:val="29"/>
  </w:num>
  <w:num w:numId="18">
    <w:abstractNumId w:val="16"/>
  </w:num>
  <w:num w:numId="19">
    <w:abstractNumId w:val="32"/>
  </w:num>
  <w:num w:numId="20">
    <w:abstractNumId w:val="10"/>
  </w:num>
  <w:num w:numId="21">
    <w:abstractNumId w:val="22"/>
  </w:num>
  <w:num w:numId="22">
    <w:abstractNumId w:val="0"/>
  </w:num>
  <w:num w:numId="23">
    <w:abstractNumId w:val="28"/>
  </w:num>
  <w:num w:numId="24">
    <w:abstractNumId w:val="5"/>
  </w:num>
  <w:num w:numId="25">
    <w:abstractNumId w:val="27"/>
  </w:num>
  <w:num w:numId="26">
    <w:abstractNumId w:val="14"/>
  </w:num>
  <w:num w:numId="27">
    <w:abstractNumId w:val="6"/>
  </w:num>
  <w:num w:numId="28">
    <w:abstractNumId w:val="3"/>
  </w:num>
  <w:num w:numId="29">
    <w:abstractNumId w:val="13"/>
  </w:num>
  <w:num w:numId="30">
    <w:abstractNumId w:val="2"/>
  </w:num>
  <w:num w:numId="31">
    <w:abstractNumId w:val="17"/>
  </w:num>
  <w:num w:numId="32">
    <w:abstractNumId w:val="20"/>
  </w:num>
  <w:num w:numId="3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3721"/>
    <w:rsid w:val="000038FD"/>
    <w:rsid w:val="00006481"/>
    <w:rsid w:val="00006DD8"/>
    <w:rsid w:val="00007047"/>
    <w:rsid w:val="000073C8"/>
    <w:rsid w:val="00011041"/>
    <w:rsid w:val="00011ED3"/>
    <w:rsid w:val="00012F25"/>
    <w:rsid w:val="00013E1D"/>
    <w:rsid w:val="000156D1"/>
    <w:rsid w:val="00016A67"/>
    <w:rsid w:val="00016FCC"/>
    <w:rsid w:val="00017B7D"/>
    <w:rsid w:val="00020A18"/>
    <w:rsid w:val="000215E2"/>
    <w:rsid w:val="000226A9"/>
    <w:rsid w:val="00022D2F"/>
    <w:rsid w:val="00022F77"/>
    <w:rsid w:val="00025B7D"/>
    <w:rsid w:val="00031CB3"/>
    <w:rsid w:val="00032DBD"/>
    <w:rsid w:val="00033C22"/>
    <w:rsid w:val="0003534B"/>
    <w:rsid w:val="00035F5C"/>
    <w:rsid w:val="0004089C"/>
    <w:rsid w:val="000408A4"/>
    <w:rsid w:val="000409B7"/>
    <w:rsid w:val="00040FC3"/>
    <w:rsid w:val="000410B3"/>
    <w:rsid w:val="00041C14"/>
    <w:rsid w:val="00041F45"/>
    <w:rsid w:val="00042751"/>
    <w:rsid w:val="00042ABF"/>
    <w:rsid w:val="00042C0F"/>
    <w:rsid w:val="00042D2B"/>
    <w:rsid w:val="000447CB"/>
    <w:rsid w:val="00045220"/>
    <w:rsid w:val="00046C3E"/>
    <w:rsid w:val="000476E8"/>
    <w:rsid w:val="00052D36"/>
    <w:rsid w:val="00055510"/>
    <w:rsid w:val="0006054E"/>
    <w:rsid w:val="000628F5"/>
    <w:rsid w:val="00063199"/>
    <w:rsid w:val="00064477"/>
    <w:rsid w:val="00067C09"/>
    <w:rsid w:val="00067F7A"/>
    <w:rsid w:val="00071D15"/>
    <w:rsid w:val="0007243E"/>
    <w:rsid w:val="000738D4"/>
    <w:rsid w:val="00074004"/>
    <w:rsid w:val="00074BF0"/>
    <w:rsid w:val="00075270"/>
    <w:rsid w:val="00075DF0"/>
    <w:rsid w:val="000767AD"/>
    <w:rsid w:val="000842D6"/>
    <w:rsid w:val="0008467B"/>
    <w:rsid w:val="00084A2A"/>
    <w:rsid w:val="00085442"/>
    <w:rsid w:val="00090CB6"/>
    <w:rsid w:val="00092098"/>
    <w:rsid w:val="00092147"/>
    <w:rsid w:val="000921C5"/>
    <w:rsid w:val="00092A6B"/>
    <w:rsid w:val="000938EB"/>
    <w:rsid w:val="00096881"/>
    <w:rsid w:val="000A08B7"/>
    <w:rsid w:val="000A132B"/>
    <w:rsid w:val="000A1694"/>
    <w:rsid w:val="000A1E27"/>
    <w:rsid w:val="000A1E32"/>
    <w:rsid w:val="000A2CB2"/>
    <w:rsid w:val="000A3224"/>
    <w:rsid w:val="000A3F09"/>
    <w:rsid w:val="000A4E1E"/>
    <w:rsid w:val="000A5B96"/>
    <w:rsid w:val="000A63B6"/>
    <w:rsid w:val="000A66DD"/>
    <w:rsid w:val="000A6D34"/>
    <w:rsid w:val="000B1D17"/>
    <w:rsid w:val="000B204D"/>
    <w:rsid w:val="000B2EA3"/>
    <w:rsid w:val="000B4160"/>
    <w:rsid w:val="000B4209"/>
    <w:rsid w:val="000B4C2D"/>
    <w:rsid w:val="000B4D1C"/>
    <w:rsid w:val="000B4EAE"/>
    <w:rsid w:val="000B4F30"/>
    <w:rsid w:val="000B4F3B"/>
    <w:rsid w:val="000B59B4"/>
    <w:rsid w:val="000C1419"/>
    <w:rsid w:val="000C4DA8"/>
    <w:rsid w:val="000C5DDE"/>
    <w:rsid w:val="000C5FE6"/>
    <w:rsid w:val="000D094A"/>
    <w:rsid w:val="000D1B4D"/>
    <w:rsid w:val="000D1B99"/>
    <w:rsid w:val="000D26DB"/>
    <w:rsid w:val="000D31B0"/>
    <w:rsid w:val="000D714F"/>
    <w:rsid w:val="000D7511"/>
    <w:rsid w:val="000E0795"/>
    <w:rsid w:val="000E0B55"/>
    <w:rsid w:val="000E10B7"/>
    <w:rsid w:val="000E2A21"/>
    <w:rsid w:val="000E36A8"/>
    <w:rsid w:val="000E457D"/>
    <w:rsid w:val="000E5149"/>
    <w:rsid w:val="000E7532"/>
    <w:rsid w:val="000F0460"/>
    <w:rsid w:val="000F11B7"/>
    <w:rsid w:val="000F34D8"/>
    <w:rsid w:val="000F41F3"/>
    <w:rsid w:val="000F4B15"/>
    <w:rsid w:val="000F527A"/>
    <w:rsid w:val="000F5D2B"/>
    <w:rsid w:val="000F70DB"/>
    <w:rsid w:val="001016A5"/>
    <w:rsid w:val="0010330C"/>
    <w:rsid w:val="0010446E"/>
    <w:rsid w:val="00106812"/>
    <w:rsid w:val="00106FAA"/>
    <w:rsid w:val="00107ABE"/>
    <w:rsid w:val="0011299D"/>
    <w:rsid w:val="00114179"/>
    <w:rsid w:val="001151FB"/>
    <w:rsid w:val="00115F4E"/>
    <w:rsid w:val="001171A8"/>
    <w:rsid w:val="00126D3A"/>
    <w:rsid w:val="0013046A"/>
    <w:rsid w:val="00131775"/>
    <w:rsid w:val="00131883"/>
    <w:rsid w:val="00131F8C"/>
    <w:rsid w:val="00132297"/>
    <w:rsid w:val="00133DFC"/>
    <w:rsid w:val="0013454F"/>
    <w:rsid w:val="0013484D"/>
    <w:rsid w:val="00135228"/>
    <w:rsid w:val="00136F2E"/>
    <w:rsid w:val="00136FE6"/>
    <w:rsid w:val="0014070D"/>
    <w:rsid w:val="00140F9F"/>
    <w:rsid w:val="00140FB9"/>
    <w:rsid w:val="00141558"/>
    <w:rsid w:val="001416FE"/>
    <w:rsid w:val="00141908"/>
    <w:rsid w:val="00142AF8"/>
    <w:rsid w:val="00145035"/>
    <w:rsid w:val="00151463"/>
    <w:rsid w:val="001518FB"/>
    <w:rsid w:val="0015213A"/>
    <w:rsid w:val="00152344"/>
    <w:rsid w:val="00152A11"/>
    <w:rsid w:val="00152EEE"/>
    <w:rsid w:val="001542FA"/>
    <w:rsid w:val="00157C3C"/>
    <w:rsid w:val="0016167F"/>
    <w:rsid w:val="00161972"/>
    <w:rsid w:val="0016207A"/>
    <w:rsid w:val="001620BB"/>
    <w:rsid w:val="001621FD"/>
    <w:rsid w:val="00164DC3"/>
    <w:rsid w:val="00165276"/>
    <w:rsid w:val="00166B59"/>
    <w:rsid w:val="00166CCD"/>
    <w:rsid w:val="00167BE3"/>
    <w:rsid w:val="001712F3"/>
    <w:rsid w:val="00171391"/>
    <w:rsid w:val="001717E7"/>
    <w:rsid w:val="001731A1"/>
    <w:rsid w:val="00173215"/>
    <w:rsid w:val="00173237"/>
    <w:rsid w:val="00173F37"/>
    <w:rsid w:val="00176A43"/>
    <w:rsid w:val="00176AEC"/>
    <w:rsid w:val="00177CDE"/>
    <w:rsid w:val="00180E66"/>
    <w:rsid w:val="00181566"/>
    <w:rsid w:val="001823B6"/>
    <w:rsid w:val="00183E5C"/>
    <w:rsid w:val="00183FF5"/>
    <w:rsid w:val="0018437E"/>
    <w:rsid w:val="001850C9"/>
    <w:rsid w:val="001907AE"/>
    <w:rsid w:val="0019151C"/>
    <w:rsid w:val="00191BCA"/>
    <w:rsid w:val="001920A0"/>
    <w:rsid w:val="00192502"/>
    <w:rsid w:val="00192A19"/>
    <w:rsid w:val="00197CBD"/>
    <w:rsid w:val="001A1297"/>
    <w:rsid w:val="001A30D7"/>
    <w:rsid w:val="001A313C"/>
    <w:rsid w:val="001A3912"/>
    <w:rsid w:val="001A39C7"/>
    <w:rsid w:val="001A5A08"/>
    <w:rsid w:val="001A5E33"/>
    <w:rsid w:val="001A7826"/>
    <w:rsid w:val="001A7F13"/>
    <w:rsid w:val="001B04B4"/>
    <w:rsid w:val="001B388C"/>
    <w:rsid w:val="001B4049"/>
    <w:rsid w:val="001B4628"/>
    <w:rsid w:val="001B4DE5"/>
    <w:rsid w:val="001B4E6C"/>
    <w:rsid w:val="001B517B"/>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516"/>
    <w:rsid w:val="001D7FA3"/>
    <w:rsid w:val="001E070D"/>
    <w:rsid w:val="001E2DC1"/>
    <w:rsid w:val="001E475A"/>
    <w:rsid w:val="001E4AAF"/>
    <w:rsid w:val="001E5B3A"/>
    <w:rsid w:val="001E5E16"/>
    <w:rsid w:val="001E7349"/>
    <w:rsid w:val="001F44B9"/>
    <w:rsid w:val="001F4B7E"/>
    <w:rsid w:val="001F68AD"/>
    <w:rsid w:val="00201F25"/>
    <w:rsid w:val="00203EDA"/>
    <w:rsid w:val="0020421E"/>
    <w:rsid w:val="00204DEB"/>
    <w:rsid w:val="002055D9"/>
    <w:rsid w:val="00205741"/>
    <w:rsid w:val="0020623F"/>
    <w:rsid w:val="002069BB"/>
    <w:rsid w:val="00210779"/>
    <w:rsid w:val="00210BF7"/>
    <w:rsid w:val="00213257"/>
    <w:rsid w:val="0021567C"/>
    <w:rsid w:val="00216018"/>
    <w:rsid w:val="002172B4"/>
    <w:rsid w:val="002206E7"/>
    <w:rsid w:val="00220A91"/>
    <w:rsid w:val="00221A0F"/>
    <w:rsid w:val="002221C0"/>
    <w:rsid w:val="002221DB"/>
    <w:rsid w:val="00222841"/>
    <w:rsid w:val="00223D8F"/>
    <w:rsid w:val="002249D6"/>
    <w:rsid w:val="00225DE4"/>
    <w:rsid w:val="0023064C"/>
    <w:rsid w:val="00230E68"/>
    <w:rsid w:val="00231047"/>
    <w:rsid w:val="0023127C"/>
    <w:rsid w:val="00232630"/>
    <w:rsid w:val="00232CDE"/>
    <w:rsid w:val="00234021"/>
    <w:rsid w:val="0023472D"/>
    <w:rsid w:val="002353DD"/>
    <w:rsid w:val="00237F52"/>
    <w:rsid w:val="00240D8D"/>
    <w:rsid w:val="00241515"/>
    <w:rsid w:val="00242023"/>
    <w:rsid w:val="0024217F"/>
    <w:rsid w:val="00242272"/>
    <w:rsid w:val="00243F35"/>
    <w:rsid w:val="002444E0"/>
    <w:rsid w:val="0024474C"/>
    <w:rsid w:val="00245261"/>
    <w:rsid w:val="002474EC"/>
    <w:rsid w:val="0024773F"/>
    <w:rsid w:val="0025065B"/>
    <w:rsid w:val="002545D1"/>
    <w:rsid w:val="002548D2"/>
    <w:rsid w:val="00255AEE"/>
    <w:rsid w:val="00261131"/>
    <w:rsid w:val="00261474"/>
    <w:rsid w:val="00261C90"/>
    <w:rsid w:val="00266567"/>
    <w:rsid w:val="00266C6B"/>
    <w:rsid w:val="00266D3D"/>
    <w:rsid w:val="002674DA"/>
    <w:rsid w:val="00267E4C"/>
    <w:rsid w:val="002700CC"/>
    <w:rsid w:val="00270328"/>
    <w:rsid w:val="00270496"/>
    <w:rsid w:val="0027157E"/>
    <w:rsid w:val="00272351"/>
    <w:rsid w:val="002748EE"/>
    <w:rsid w:val="00275087"/>
    <w:rsid w:val="0028141A"/>
    <w:rsid w:val="00281AEF"/>
    <w:rsid w:val="0028307E"/>
    <w:rsid w:val="002837BE"/>
    <w:rsid w:val="002839AA"/>
    <w:rsid w:val="00283FA2"/>
    <w:rsid w:val="00285754"/>
    <w:rsid w:val="00285820"/>
    <w:rsid w:val="00285F3D"/>
    <w:rsid w:val="002861DD"/>
    <w:rsid w:val="0028638C"/>
    <w:rsid w:val="00286A0C"/>
    <w:rsid w:val="00290ED9"/>
    <w:rsid w:val="00292ED3"/>
    <w:rsid w:val="0029408F"/>
    <w:rsid w:val="00294D60"/>
    <w:rsid w:val="00295EE1"/>
    <w:rsid w:val="002A1246"/>
    <w:rsid w:val="002A16F0"/>
    <w:rsid w:val="002A3259"/>
    <w:rsid w:val="002A33B5"/>
    <w:rsid w:val="002A3D9E"/>
    <w:rsid w:val="002A4644"/>
    <w:rsid w:val="002A4D89"/>
    <w:rsid w:val="002A560F"/>
    <w:rsid w:val="002A599D"/>
    <w:rsid w:val="002A696E"/>
    <w:rsid w:val="002A706A"/>
    <w:rsid w:val="002B00EF"/>
    <w:rsid w:val="002B4F29"/>
    <w:rsid w:val="002B5823"/>
    <w:rsid w:val="002B63D7"/>
    <w:rsid w:val="002B6449"/>
    <w:rsid w:val="002B7160"/>
    <w:rsid w:val="002C3267"/>
    <w:rsid w:val="002C3ABB"/>
    <w:rsid w:val="002C54BE"/>
    <w:rsid w:val="002C5568"/>
    <w:rsid w:val="002D04B9"/>
    <w:rsid w:val="002D0A6F"/>
    <w:rsid w:val="002D0CA2"/>
    <w:rsid w:val="002D2BAA"/>
    <w:rsid w:val="002D32D8"/>
    <w:rsid w:val="002D4B38"/>
    <w:rsid w:val="002D4DA9"/>
    <w:rsid w:val="002D558B"/>
    <w:rsid w:val="002E0412"/>
    <w:rsid w:val="002E0BE8"/>
    <w:rsid w:val="002E1A30"/>
    <w:rsid w:val="002E324C"/>
    <w:rsid w:val="002E32CE"/>
    <w:rsid w:val="002E66AC"/>
    <w:rsid w:val="002F0C7D"/>
    <w:rsid w:val="002F0FFB"/>
    <w:rsid w:val="002F16FF"/>
    <w:rsid w:val="002F1855"/>
    <w:rsid w:val="002F1B12"/>
    <w:rsid w:val="002F3868"/>
    <w:rsid w:val="002F56DC"/>
    <w:rsid w:val="002F759B"/>
    <w:rsid w:val="002F75C8"/>
    <w:rsid w:val="002F7ECE"/>
    <w:rsid w:val="00300B55"/>
    <w:rsid w:val="003012A3"/>
    <w:rsid w:val="00302A73"/>
    <w:rsid w:val="00302E7B"/>
    <w:rsid w:val="0030524F"/>
    <w:rsid w:val="00305BB6"/>
    <w:rsid w:val="003061FB"/>
    <w:rsid w:val="00310354"/>
    <w:rsid w:val="00310AF2"/>
    <w:rsid w:val="00313A97"/>
    <w:rsid w:val="00314CF9"/>
    <w:rsid w:val="003162D6"/>
    <w:rsid w:val="00316CD8"/>
    <w:rsid w:val="00321410"/>
    <w:rsid w:val="00322B00"/>
    <w:rsid w:val="00323571"/>
    <w:rsid w:val="00323FEF"/>
    <w:rsid w:val="0032412E"/>
    <w:rsid w:val="0032674D"/>
    <w:rsid w:val="003276A2"/>
    <w:rsid w:val="00330803"/>
    <w:rsid w:val="003310B5"/>
    <w:rsid w:val="00331DE5"/>
    <w:rsid w:val="0033346D"/>
    <w:rsid w:val="003348D6"/>
    <w:rsid w:val="00334C20"/>
    <w:rsid w:val="00337A75"/>
    <w:rsid w:val="00337A87"/>
    <w:rsid w:val="00340046"/>
    <w:rsid w:val="00345017"/>
    <w:rsid w:val="003471C7"/>
    <w:rsid w:val="0034784E"/>
    <w:rsid w:val="00347BFE"/>
    <w:rsid w:val="00350312"/>
    <w:rsid w:val="00350704"/>
    <w:rsid w:val="00351495"/>
    <w:rsid w:val="00352E44"/>
    <w:rsid w:val="0035326C"/>
    <w:rsid w:val="00353FD9"/>
    <w:rsid w:val="00356570"/>
    <w:rsid w:val="00357F4E"/>
    <w:rsid w:val="00362DD2"/>
    <w:rsid w:val="003631FB"/>
    <w:rsid w:val="0036380B"/>
    <w:rsid w:val="00364965"/>
    <w:rsid w:val="003661A6"/>
    <w:rsid w:val="003716EA"/>
    <w:rsid w:val="00372D5E"/>
    <w:rsid w:val="003743D1"/>
    <w:rsid w:val="00376720"/>
    <w:rsid w:val="00376CBE"/>
    <w:rsid w:val="003829FA"/>
    <w:rsid w:val="003844A3"/>
    <w:rsid w:val="00385947"/>
    <w:rsid w:val="00385AC3"/>
    <w:rsid w:val="0039127C"/>
    <w:rsid w:val="0039307A"/>
    <w:rsid w:val="003935A0"/>
    <w:rsid w:val="00393A25"/>
    <w:rsid w:val="00394D4D"/>
    <w:rsid w:val="003966FE"/>
    <w:rsid w:val="0039671B"/>
    <w:rsid w:val="003A1F05"/>
    <w:rsid w:val="003A2173"/>
    <w:rsid w:val="003A3D2D"/>
    <w:rsid w:val="003A48B2"/>
    <w:rsid w:val="003B0961"/>
    <w:rsid w:val="003B1415"/>
    <w:rsid w:val="003B1705"/>
    <w:rsid w:val="003B2628"/>
    <w:rsid w:val="003B3DCD"/>
    <w:rsid w:val="003B4E4C"/>
    <w:rsid w:val="003B6428"/>
    <w:rsid w:val="003B7A66"/>
    <w:rsid w:val="003C02D9"/>
    <w:rsid w:val="003C07DF"/>
    <w:rsid w:val="003C18FD"/>
    <w:rsid w:val="003C2332"/>
    <w:rsid w:val="003C301C"/>
    <w:rsid w:val="003C395B"/>
    <w:rsid w:val="003C3AF6"/>
    <w:rsid w:val="003C4308"/>
    <w:rsid w:val="003C569F"/>
    <w:rsid w:val="003C6336"/>
    <w:rsid w:val="003C6773"/>
    <w:rsid w:val="003C6AC9"/>
    <w:rsid w:val="003C7C3E"/>
    <w:rsid w:val="003C7D81"/>
    <w:rsid w:val="003D172A"/>
    <w:rsid w:val="003D2FFC"/>
    <w:rsid w:val="003D55F7"/>
    <w:rsid w:val="003E0B39"/>
    <w:rsid w:val="003E0F06"/>
    <w:rsid w:val="003E209E"/>
    <w:rsid w:val="003E2145"/>
    <w:rsid w:val="003E5090"/>
    <w:rsid w:val="003E573F"/>
    <w:rsid w:val="003E734D"/>
    <w:rsid w:val="003E784C"/>
    <w:rsid w:val="003E7C40"/>
    <w:rsid w:val="003F0163"/>
    <w:rsid w:val="003F15CA"/>
    <w:rsid w:val="003F260A"/>
    <w:rsid w:val="003F294D"/>
    <w:rsid w:val="003F6C66"/>
    <w:rsid w:val="003F6F48"/>
    <w:rsid w:val="00401153"/>
    <w:rsid w:val="0040297A"/>
    <w:rsid w:val="004031FE"/>
    <w:rsid w:val="00403212"/>
    <w:rsid w:val="00405229"/>
    <w:rsid w:val="004056CA"/>
    <w:rsid w:val="0040794F"/>
    <w:rsid w:val="00411722"/>
    <w:rsid w:val="00412619"/>
    <w:rsid w:val="00413BBC"/>
    <w:rsid w:val="00415165"/>
    <w:rsid w:val="00415F9A"/>
    <w:rsid w:val="00416984"/>
    <w:rsid w:val="004178CA"/>
    <w:rsid w:val="004225C0"/>
    <w:rsid w:val="00423453"/>
    <w:rsid w:val="00423467"/>
    <w:rsid w:val="00426A85"/>
    <w:rsid w:val="004311DD"/>
    <w:rsid w:val="004318E6"/>
    <w:rsid w:val="004323AF"/>
    <w:rsid w:val="00433D3A"/>
    <w:rsid w:val="0043462A"/>
    <w:rsid w:val="00435102"/>
    <w:rsid w:val="00435F51"/>
    <w:rsid w:val="00437495"/>
    <w:rsid w:val="004377F3"/>
    <w:rsid w:val="0044131F"/>
    <w:rsid w:val="00442175"/>
    <w:rsid w:val="00442723"/>
    <w:rsid w:val="00442E3B"/>
    <w:rsid w:val="00443021"/>
    <w:rsid w:val="00444032"/>
    <w:rsid w:val="0044454F"/>
    <w:rsid w:val="004447B6"/>
    <w:rsid w:val="00445833"/>
    <w:rsid w:val="00445A45"/>
    <w:rsid w:val="00447512"/>
    <w:rsid w:val="004506E0"/>
    <w:rsid w:val="00450EAC"/>
    <w:rsid w:val="00451500"/>
    <w:rsid w:val="00451D7E"/>
    <w:rsid w:val="0045265B"/>
    <w:rsid w:val="0045669B"/>
    <w:rsid w:val="004616D1"/>
    <w:rsid w:val="00462D0C"/>
    <w:rsid w:val="00463120"/>
    <w:rsid w:val="00463AB3"/>
    <w:rsid w:val="00467B4C"/>
    <w:rsid w:val="00467B6F"/>
    <w:rsid w:val="004711E8"/>
    <w:rsid w:val="0047147F"/>
    <w:rsid w:val="0047159A"/>
    <w:rsid w:val="00474DBD"/>
    <w:rsid w:val="00476EE3"/>
    <w:rsid w:val="004825E5"/>
    <w:rsid w:val="00483CD0"/>
    <w:rsid w:val="00484932"/>
    <w:rsid w:val="0049098F"/>
    <w:rsid w:val="00491120"/>
    <w:rsid w:val="004916DD"/>
    <w:rsid w:val="00492695"/>
    <w:rsid w:val="00493232"/>
    <w:rsid w:val="00493481"/>
    <w:rsid w:val="00495A43"/>
    <w:rsid w:val="004963CB"/>
    <w:rsid w:val="004974FD"/>
    <w:rsid w:val="004A00C0"/>
    <w:rsid w:val="004A0275"/>
    <w:rsid w:val="004A0B0C"/>
    <w:rsid w:val="004A0EF5"/>
    <w:rsid w:val="004A460C"/>
    <w:rsid w:val="004A6D60"/>
    <w:rsid w:val="004B34D4"/>
    <w:rsid w:val="004B387C"/>
    <w:rsid w:val="004B4797"/>
    <w:rsid w:val="004B4DBB"/>
    <w:rsid w:val="004B4ED5"/>
    <w:rsid w:val="004B62CA"/>
    <w:rsid w:val="004C11A7"/>
    <w:rsid w:val="004C1555"/>
    <w:rsid w:val="004C360C"/>
    <w:rsid w:val="004C63DE"/>
    <w:rsid w:val="004C64AB"/>
    <w:rsid w:val="004C7613"/>
    <w:rsid w:val="004D1A52"/>
    <w:rsid w:val="004D1AD1"/>
    <w:rsid w:val="004D2082"/>
    <w:rsid w:val="004D318A"/>
    <w:rsid w:val="004D60E7"/>
    <w:rsid w:val="004D6679"/>
    <w:rsid w:val="004D698C"/>
    <w:rsid w:val="004D6B2B"/>
    <w:rsid w:val="004D6F45"/>
    <w:rsid w:val="004E0CDD"/>
    <w:rsid w:val="004E34DC"/>
    <w:rsid w:val="004E49AF"/>
    <w:rsid w:val="004F21E8"/>
    <w:rsid w:val="004F2BD5"/>
    <w:rsid w:val="004F454C"/>
    <w:rsid w:val="004F514A"/>
    <w:rsid w:val="004F56EE"/>
    <w:rsid w:val="004F614E"/>
    <w:rsid w:val="004F7128"/>
    <w:rsid w:val="004F7283"/>
    <w:rsid w:val="005001C6"/>
    <w:rsid w:val="00500509"/>
    <w:rsid w:val="00501150"/>
    <w:rsid w:val="00501BC3"/>
    <w:rsid w:val="005036D0"/>
    <w:rsid w:val="00503BAE"/>
    <w:rsid w:val="00504F95"/>
    <w:rsid w:val="00505149"/>
    <w:rsid w:val="00505735"/>
    <w:rsid w:val="00505B1A"/>
    <w:rsid w:val="00505FBB"/>
    <w:rsid w:val="00511DFD"/>
    <w:rsid w:val="0051333D"/>
    <w:rsid w:val="005149DB"/>
    <w:rsid w:val="00514B57"/>
    <w:rsid w:val="0051534C"/>
    <w:rsid w:val="00516FA6"/>
    <w:rsid w:val="005206A1"/>
    <w:rsid w:val="00522B26"/>
    <w:rsid w:val="005249BF"/>
    <w:rsid w:val="0052565C"/>
    <w:rsid w:val="00525ECE"/>
    <w:rsid w:val="00527EC5"/>
    <w:rsid w:val="005304FC"/>
    <w:rsid w:val="0053112F"/>
    <w:rsid w:val="00531902"/>
    <w:rsid w:val="0053195C"/>
    <w:rsid w:val="005346E5"/>
    <w:rsid w:val="00537D53"/>
    <w:rsid w:val="0054090A"/>
    <w:rsid w:val="00541923"/>
    <w:rsid w:val="00541EF6"/>
    <w:rsid w:val="005425D4"/>
    <w:rsid w:val="0054382B"/>
    <w:rsid w:val="00544290"/>
    <w:rsid w:val="00544B6E"/>
    <w:rsid w:val="00545023"/>
    <w:rsid w:val="00545795"/>
    <w:rsid w:val="005466C7"/>
    <w:rsid w:val="00546A13"/>
    <w:rsid w:val="00547BBF"/>
    <w:rsid w:val="00550087"/>
    <w:rsid w:val="005528B1"/>
    <w:rsid w:val="00552E12"/>
    <w:rsid w:val="0055376C"/>
    <w:rsid w:val="005542C0"/>
    <w:rsid w:val="00555795"/>
    <w:rsid w:val="00560E2F"/>
    <w:rsid w:val="00561158"/>
    <w:rsid w:val="00561C93"/>
    <w:rsid w:val="0056236F"/>
    <w:rsid w:val="005640D8"/>
    <w:rsid w:val="00564A61"/>
    <w:rsid w:val="00565A72"/>
    <w:rsid w:val="005668E6"/>
    <w:rsid w:val="005671FA"/>
    <w:rsid w:val="005707A2"/>
    <w:rsid w:val="005722D1"/>
    <w:rsid w:val="005724AA"/>
    <w:rsid w:val="00572FB6"/>
    <w:rsid w:val="00573692"/>
    <w:rsid w:val="005747E0"/>
    <w:rsid w:val="00575557"/>
    <w:rsid w:val="00576881"/>
    <w:rsid w:val="0058114A"/>
    <w:rsid w:val="0058127E"/>
    <w:rsid w:val="00582CEF"/>
    <w:rsid w:val="005851B2"/>
    <w:rsid w:val="0058530D"/>
    <w:rsid w:val="00585540"/>
    <w:rsid w:val="005865BC"/>
    <w:rsid w:val="005868AA"/>
    <w:rsid w:val="00591D76"/>
    <w:rsid w:val="00592393"/>
    <w:rsid w:val="00593989"/>
    <w:rsid w:val="005948C1"/>
    <w:rsid w:val="00596026"/>
    <w:rsid w:val="0059700C"/>
    <w:rsid w:val="005A14BE"/>
    <w:rsid w:val="005A1F9D"/>
    <w:rsid w:val="005A2210"/>
    <w:rsid w:val="005A2BBF"/>
    <w:rsid w:val="005A2BCC"/>
    <w:rsid w:val="005A4FFA"/>
    <w:rsid w:val="005A6566"/>
    <w:rsid w:val="005B39C3"/>
    <w:rsid w:val="005B4296"/>
    <w:rsid w:val="005B5299"/>
    <w:rsid w:val="005B5EA7"/>
    <w:rsid w:val="005B5EFE"/>
    <w:rsid w:val="005B6F73"/>
    <w:rsid w:val="005B7405"/>
    <w:rsid w:val="005B7614"/>
    <w:rsid w:val="005B775D"/>
    <w:rsid w:val="005C00BC"/>
    <w:rsid w:val="005C1178"/>
    <w:rsid w:val="005C4E2C"/>
    <w:rsid w:val="005C5197"/>
    <w:rsid w:val="005C5AA1"/>
    <w:rsid w:val="005D3773"/>
    <w:rsid w:val="005D3AAF"/>
    <w:rsid w:val="005D45E7"/>
    <w:rsid w:val="005D478F"/>
    <w:rsid w:val="005D667D"/>
    <w:rsid w:val="005D6ED8"/>
    <w:rsid w:val="005E0BDC"/>
    <w:rsid w:val="005E1FFD"/>
    <w:rsid w:val="005E249D"/>
    <w:rsid w:val="005E3C46"/>
    <w:rsid w:val="005E3CBC"/>
    <w:rsid w:val="005E7D15"/>
    <w:rsid w:val="005F42D0"/>
    <w:rsid w:val="005F4E53"/>
    <w:rsid w:val="005F568A"/>
    <w:rsid w:val="005F6E82"/>
    <w:rsid w:val="00600A9E"/>
    <w:rsid w:val="00603B64"/>
    <w:rsid w:val="00605F34"/>
    <w:rsid w:val="0060605B"/>
    <w:rsid w:val="00607051"/>
    <w:rsid w:val="00607B87"/>
    <w:rsid w:val="006108E6"/>
    <w:rsid w:val="006130F6"/>
    <w:rsid w:val="00614B60"/>
    <w:rsid w:val="00617306"/>
    <w:rsid w:val="006179FD"/>
    <w:rsid w:val="00621568"/>
    <w:rsid w:val="00622AD2"/>
    <w:rsid w:val="006241D9"/>
    <w:rsid w:val="006245DF"/>
    <w:rsid w:val="006253A5"/>
    <w:rsid w:val="0062761E"/>
    <w:rsid w:val="00627AB9"/>
    <w:rsid w:val="00627B2A"/>
    <w:rsid w:val="00627D87"/>
    <w:rsid w:val="0063011A"/>
    <w:rsid w:val="00631EDE"/>
    <w:rsid w:val="00633862"/>
    <w:rsid w:val="00635A0F"/>
    <w:rsid w:val="00635C49"/>
    <w:rsid w:val="006373D4"/>
    <w:rsid w:val="006411D5"/>
    <w:rsid w:val="00642419"/>
    <w:rsid w:val="00642614"/>
    <w:rsid w:val="006439CE"/>
    <w:rsid w:val="00643F4D"/>
    <w:rsid w:val="00644559"/>
    <w:rsid w:val="00644B31"/>
    <w:rsid w:val="00645E96"/>
    <w:rsid w:val="006461FC"/>
    <w:rsid w:val="0064638C"/>
    <w:rsid w:val="006468C0"/>
    <w:rsid w:val="00650B03"/>
    <w:rsid w:val="00652C1C"/>
    <w:rsid w:val="006534AB"/>
    <w:rsid w:val="00653FCC"/>
    <w:rsid w:val="0065419D"/>
    <w:rsid w:val="0065434D"/>
    <w:rsid w:val="00656E50"/>
    <w:rsid w:val="00657406"/>
    <w:rsid w:val="00660197"/>
    <w:rsid w:val="006615A0"/>
    <w:rsid w:val="006616A2"/>
    <w:rsid w:val="006645C5"/>
    <w:rsid w:val="00667CB4"/>
    <w:rsid w:val="00671677"/>
    <w:rsid w:val="00672536"/>
    <w:rsid w:val="00673B49"/>
    <w:rsid w:val="00674655"/>
    <w:rsid w:val="00674676"/>
    <w:rsid w:val="0067483C"/>
    <w:rsid w:val="00676BE6"/>
    <w:rsid w:val="006771F5"/>
    <w:rsid w:val="006811A5"/>
    <w:rsid w:val="00681DAA"/>
    <w:rsid w:val="00683844"/>
    <w:rsid w:val="00683E43"/>
    <w:rsid w:val="00684C21"/>
    <w:rsid w:val="00687E05"/>
    <w:rsid w:val="00690DDF"/>
    <w:rsid w:val="0069139C"/>
    <w:rsid w:val="006927B0"/>
    <w:rsid w:val="00693CE0"/>
    <w:rsid w:val="00693FF5"/>
    <w:rsid w:val="006A16ED"/>
    <w:rsid w:val="006A273E"/>
    <w:rsid w:val="006A3061"/>
    <w:rsid w:val="006A39EB"/>
    <w:rsid w:val="006A508B"/>
    <w:rsid w:val="006A509B"/>
    <w:rsid w:val="006A515F"/>
    <w:rsid w:val="006A5CFD"/>
    <w:rsid w:val="006A7719"/>
    <w:rsid w:val="006A7EA1"/>
    <w:rsid w:val="006B000E"/>
    <w:rsid w:val="006B00E0"/>
    <w:rsid w:val="006B3625"/>
    <w:rsid w:val="006B426C"/>
    <w:rsid w:val="006B4BDD"/>
    <w:rsid w:val="006C2FDB"/>
    <w:rsid w:val="006C3AB4"/>
    <w:rsid w:val="006C69FB"/>
    <w:rsid w:val="006D22DD"/>
    <w:rsid w:val="006D2309"/>
    <w:rsid w:val="006D41FB"/>
    <w:rsid w:val="006D4757"/>
    <w:rsid w:val="006D6C1D"/>
    <w:rsid w:val="006D7780"/>
    <w:rsid w:val="006E0FBD"/>
    <w:rsid w:val="006E189C"/>
    <w:rsid w:val="006E29AA"/>
    <w:rsid w:val="006E3396"/>
    <w:rsid w:val="006E62E4"/>
    <w:rsid w:val="006E6523"/>
    <w:rsid w:val="006E6ED5"/>
    <w:rsid w:val="006E76C0"/>
    <w:rsid w:val="006E7A06"/>
    <w:rsid w:val="006F0BD1"/>
    <w:rsid w:val="006F37ED"/>
    <w:rsid w:val="006F3875"/>
    <w:rsid w:val="006F4051"/>
    <w:rsid w:val="006F46FB"/>
    <w:rsid w:val="006F6DF3"/>
    <w:rsid w:val="006F6E0E"/>
    <w:rsid w:val="006F74B0"/>
    <w:rsid w:val="006F7C5A"/>
    <w:rsid w:val="006F7FBA"/>
    <w:rsid w:val="00700035"/>
    <w:rsid w:val="00700443"/>
    <w:rsid w:val="00700FBD"/>
    <w:rsid w:val="0070276C"/>
    <w:rsid w:val="00703C2C"/>
    <w:rsid w:val="00703C9A"/>
    <w:rsid w:val="00703E10"/>
    <w:rsid w:val="00704416"/>
    <w:rsid w:val="00704747"/>
    <w:rsid w:val="0070553A"/>
    <w:rsid w:val="0070597A"/>
    <w:rsid w:val="007060FD"/>
    <w:rsid w:val="0071070A"/>
    <w:rsid w:val="00710AAA"/>
    <w:rsid w:val="00710EF3"/>
    <w:rsid w:val="00711C1C"/>
    <w:rsid w:val="007124AD"/>
    <w:rsid w:val="00712A61"/>
    <w:rsid w:val="00712D0D"/>
    <w:rsid w:val="00715DCB"/>
    <w:rsid w:val="00716987"/>
    <w:rsid w:val="007169EE"/>
    <w:rsid w:val="00716B4E"/>
    <w:rsid w:val="00720801"/>
    <w:rsid w:val="0072352C"/>
    <w:rsid w:val="0072455E"/>
    <w:rsid w:val="00725210"/>
    <w:rsid w:val="00725787"/>
    <w:rsid w:val="0073715D"/>
    <w:rsid w:val="00737B17"/>
    <w:rsid w:val="00737FFD"/>
    <w:rsid w:val="00742FD3"/>
    <w:rsid w:val="00743704"/>
    <w:rsid w:val="00744A86"/>
    <w:rsid w:val="00746A5A"/>
    <w:rsid w:val="00750449"/>
    <w:rsid w:val="00750958"/>
    <w:rsid w:val="007512A5"/>
    <w:rsid w:val="007519E1"/>
    <w:rsid w:val="0075453F"/>
    <w:rsid w:val="00754D0C"/>
    <w:rsid w:val="00755353"/>
    <w:rsid w:val="00757FAD"/>
    <w:rsid w:val="0076037B"/>
    <w:rsid w:val="007608E7"/>
    <w:rsid w:val="00761856"/>
    <w:rsid w:val="007623EC"/>
    <w:rsid w:val="007631FC"/>
    <w:rsid w:val="007642AB"/>
    <w:rsid w:val="00765020"/>
    <w:rsid w:val="0076513D"/>
    <w:rsid w:val="0076599F"/>
    <w:rsid w:val="00767813"/>
    <w:rsid w:val="00770664"/>
    <w:rsid w:val="0077095A"/>
    <w:rsid w:val="0077353E"/>
    <w:rsid w:val="00774009"/>
    <w:rsid w:val="00775401"/>
    <w:rsid w:val="007766C6"/>
    <w:rsid w:val="007813CF"/>
    <w:rsid w:val="00781737"/>
    <w:rsid w:val="00781C99"/>
    <w:rsid w:val="007864DE"/>
    <w:rsid w:val="00786FCB"/>
    <w:rsid w:val="007878FA"/>
    <w:rsid w:val="007905D3"/>
    <w:rsid w:val="00791BB5"/>
    <w:rsid w:val="007938C5"/>
    <w:rsid w:val="00794B53"/>
    <w:rsid w:val="00794DA3"/>
    <w:rsid w:val="0079621B"/>
    <w:rsid w:val="00796767"/>
    <w:rsid w:val="0079685C"/>
    <w:rsid w:val="007975BC"/>
    <w:rsid w:val="007A12A7"/>
    <w:rsid w:val="007A2926"/>
    <w:rsid w:val="007A40AF"/>
    <w:rsid w:val="007A46D1"/>
    <w:rsid w:val="007A60C4"/>
    <w:rsid w:val="007A615D"/>
    <w:rsid w:val="007A765C"/>
    <w:rsid w:val="007A7CE0"/>
    <w:rsid w:val="007B21E8"/>
    <w:rsid w:val="007B39FC"/>
    <w:rsid w:val="007B429D"/>
    <w:rsid w:val="007B5CC4"/>
    <w:rsid w:val="007B7015"/>
    <w:rsid w:val="007B72B9"/>
    <w:rsid w:val="007B7C7E"/>
    <w:rsid w:val="007C096A"/>
    <w:rsid w:val="007C287D"/>
    <w:rsid w:val="007C3952"/>
    <w:rsid w:val="007C4AE2"/>
    <w:rsid w:val="007D234D"/>
    <w:rsid w:val="007D3B59"/>
    <w:rsid w:val="007D56A8"/>
    <w:rsid w:val="007D5792"/>
    <w:rsid w:val="007E3D7B"/>
    <w:rsid w:val="007E585D"/>
    <w:rsid w:val="007E5E78"/>
    <w:rsid w:val="007E6A84"/>
    <w:rsid w:val="007E6BD4"/>
    <w:rsid w:val="007E7E88"/>
    <w:rsid w:val="007F10BB"/>
    <w:rsid w:val="007F19C7"/>
    <w:rsid w:val="007F47FA"/>
    <w:rsid w:val="007F5D3C"/>
    <w:rsid w:val="007F6733"/>
    <w:rsid w:val="007F6822"/>
    <w:rsid w:val="007F6AF5"/>
    <w:rsid w:val="007F6C43"/>
    <w:rsid w:val="007F7B38"/>
    <w:rsid w:val="008006E7"/>
    <w:rsid w:val="00801F1D"/>
    <w:rsid w:val="008020C1"/>
    <w:rsid w:val="00803291"/>
    <w:rsid w:val="0080448B"/>
    <w:rsid w:val="00805BDB"/>
    <w:rsid w:val="008063D5"/>
    <w:rsid w:val="008065B9"/>
    <w:rsid w:val="00807075"/>
    <w:rsid w:val="008079FC"/>
    <w:rsid w:val="008109D7"/>
    <w:rsid w:val="00810EC2"/>
    <w:rsid w:val="00820D2E"/>
    <w:rsid w:val="00822493"/>
    <w:rsid w:val="00823932"/>
    <w:rsid w:val="00823E69"/>
    <w:rsid w:val="008242FC"/>
    <w:rsid w:val="008275BF"/>
    <w:rsid w:val="008300F5"/>
    <w:rsid w:val="008310B4"/>
    <w:rsid w:val="008355C3"/>
    <w:rsid w:val="008364EE"/>
    <w:rsid w:val="008375EE"/>
    <w:rsid w:val="00841F8D"/>
    <w:rsid w:val="00842471"/>
    <w:rsid w:val="00843727"/>
    <w:rsid w:val="0084390F"/>
    <w:rsid w:val="0084405B"/>
    <w:rsid w:val="00846260"/>
    <w:rsid w:val="008465F1"/>
    <w:rsid w:val="00846E94"/>
    <w:rsid w:val="00850FB5"/>
    <w:rsid w:val="00851BF4"/>
    <w:rsid w:val="008552BC"/>
    <w:rsid w:val="0085674A"/>
    <w:rsid w:val="00856E1B"/>
    <w:rsid w:val="00860133"/>
    <w:rsid w:val="00862F99"/>
    <w:rsid w:val="00863585"/>
    <w:rsid w:val="00864949"/>
    <w:rsid w:val="00870326"/>
    <w:rsid w:val="00870F87"/>
    <w:rsid w:val="008717ED"/>
    <w:rsid w:val="00871936"/>
    <w:rsid w:val="00871CA2"/>
    <w:rsid w:val="008735B6"/>
    <w:rsid w:val="0087384F"/>
    <w:rsid w:val="00874EB0"/>
    <w:rsid w:val="00875348"/>
    <w:rsid w:val="00875351"/>
    <w:rsid w:val="00875DE5"/>
    <w:rsid w:val="00876270"/>
    <w:rsid w:val="00877257"/>
    <w:rsid w:val="00877D64"/>
    <w:rsid w:val="00881AA6"/>
    <w:rsid w:val="00881F6C"/>
    <w:rsid w:val="00882061"/>
    <w:rsid w:val="008854E7"/>
    <w:rsid w:val="00887040"/>
    <w:rsid w:val="00887281"/>
    <w:rsid w:val="00887D5F"/>
    <w:rsid w:val="00887DBF"/>
    <w:rsid w:val="00890BC0"/>
    <w:rsid w:val="008920B8"/>
    <w:rsid w:val="00893A33"/>
    <w:rsid w:val="00895D58"/>
    <w:rsid w:val="008A41BA"/>
    <w:rsid w:val="008A54CD"/>
    <w:rsid w:val="008A5C67"/>
    <w:rsid w:val="008B078E"/>
    <w:rsid w:val="008B1733"/>
    <w:rsid w:val="008B27CD"/>
    <w:rsid w:val="008B512C"/>
    <w:rsid w:val="008B581D"/>
    <w:rsid w:val="008B6F04"/>
    <w:rsid w:val="008C037E"/>
    <w:rsid w:val="008C3624"/>
    <w:rsid w:val="008C3B28"/>
    <w:rsid w:val="008C5D9D"/>
    <w:rsid w:val="008C7908"/>
    <w:rsid w:val="008D2C09"/>
    <w:rsid w:val="008D3237"/>
    <w:rsid w:val="008D3576"/>
    <w:rsid w:val="008D4432"/>
    <w:rsid w:val="008D4DE3"/>
    <w:rsid w:val="008D5838"/>
    <w:rsid w:val="008E06C2"/>
    <w:rsid w:val="008E1B9F"/>
    <w:rsid w:val="008E2086"/>
    <w:rsid w:val="008E23FB"/>
    <w:rsid w:val="008E4110"/>
    <w:rsid w:val="008E4957"/>
    <w:rsid w:val="008E4FB6"/>
    <w:rsid w:val="008E6309"/>
    <w:rsid w:val="008E737A"/>
    <w:rsid w:val="008E7B26"/>
    <w:rsid w:val="008F0181"/>
    <w:rsid w:val="008F031E"/>
    <w:rsid w:val="008F0AF1"/>
    <w:rsid w:val="008F2504"/>
    <w:rsid w:val="008F286E"/>
    <w:rsid w:val="008F302F"/>
    <w:rsid w:val="008F334C"/>
    <w:rsid w:val="008F375B"/>
    <w:rsid w:val="008F4234"/>
    <w:rsid w:val="008F4557"/>
    <w:rsid w:val="008F49A8"/>
    <w:rsid w:val="008F4F36"/>
    <w:rsid w:val="008F646D"/>
    <w:rsid w:val="009000EB"/>
    <w:rsid w:val="009012CF"/>
    <w:rsid w:val="00901528"/>
    <w:rsid w:val="00901568"/>
    <w:rsid w:val="0090359F"/>
    <w:rsid w:val="00904196"/>
    <w:rsid w:val="009056C0"/>
    <w:rsid w:val="00906C43"/>
    <w:rsid w:val="00912753"/>
    <w:rsid w:val="00913B90"/>
    <w:rsid w:val="009155F0"/>
    <w:rsid w:val="00917748"/>
    <w:rsid w:val="00917770"/>
    <w:rsid w:val="00922EDC"/>
    <w:rsid w:val="009238E7"/>
    <w:rsid w:val="00923A35"/>
    <w:rsid w:val="00924C98"/>
    <w:rsid w:val="00925FF6"/>
    <w:rsid w:val="00926374"/>
    <w:rsid w:val="00927DD1"/>
    <w:rsid w:val="00932327"/>
    <w:rsid w:val="0093264E"/>
    <w:rsid w:val="00932BE0"/>
    <w:rsid w:val="00932DEA"/>
    <w:rsid w:val="00937E78"/>
    <w:rsid w:val="009401B5"/>
    <w:rsid w:val="00945275"/>
    <w:rsid w:val="00945B34"/>
    <w:rsid w:val="00945BB6"/>
    <w:rsid w:val="009461AB"/>
    <w:rsid w:val="009467A2"/>
    <w:rsid w:val="00947170"/>
    <w:rsid w:val="00947BDE"/>
    <w:rsid w:val="00950696"/>
    <w:rsid w:val="00951ACD"/>
    <w:rsid w:val="00952B45"/>
    <w:rsid w:val="00954822"/>
    <w:rsid w:val="00955C4E"/>
    <w:rsid w:val="0095655E"/>
    <w:rsid w:val="00956A9A"/>
    <w:rsid w:val="00960154"/>
    <w:rsid w:val="009619A1"/>
    <w:rsid w:val="0096226C"/>
    <w:rsid w:val="00962AD0"/>
    <w:rsid w:val="009635E0"/>
    <w:rsid w:val="00965D1D"/>
    <w:rsid w:val="00966299"/>
    <w:rsid w:val="009701A6"/>
    <w:rsid w:val="00972382"/>
    <w:rsid w:val="00972768"/>
    <w:rsid w:val="00973E27"/>
    <w:rsid w:val="00974CCC"/>
    <w:rsid w:val="00974FD3"/>
    <w:rsid w:val="009763BF"/>
    <w:rsid w:val="00976705"/>
    <w:rsid w:val="00977EB3"/>
    <w:rsid w:val="009818FE"/>
    <w:rsid w:val="00982532"/>
    <w:rsid w:val="00984019"/>
    <w:rsid w:val="009841E9"/>
    <w:rsid w:val="00984E1F"/>
    <w:rsid w:val="009864D9"/>
    <w:rsid w:val="00986864"/>
    <w:rsid w:val="009875DF"/>
    <w:rsid w:val="00987F36"/>
    <w:rsid w:val="0099202E"/>
    <w:rsid w:val="00992823"/>
    <w:rsid w:val="00992F54"/>
    <w:rsid w:val="0099316D"/>
    <w:rsid w:val="009932C4"/>
    <w:rsid w:val="00994F9C"/>
    <w:rsid w:val="00995C82"/>
    <w:rsid w:val="0099699D"/>
    <w:rsid w:val="00997622"/>
    <w:rsid w:val="009979C2"/>
    <w:rsid w:val="00997FCF"/>
    <w:rsid w:val="009A028D"/>
    <w:rsid w:val="009A0FEC"/>
    <w:rsid w:val="009A3595"/>
    <w:rsid w:val="009A652C"/>
    <w:rsid w:val="009A7B4F"/>
    <w:rsid w:val="009A7B61"/>
    <w:rsid w:val="009A7F8D"/>
    <w:rsid w:val="009B08A0"/>
    <w:rsid w:val="009B13D5"/>
    <w:rsid w:val="009B4379"/>
    <w:rsid w:val="009B5F81"/>
    <w:rsid w:val="009B6409"/>
    <w:rsid w:val="009B689F"/>
    <w:rsid w:val="009B7AA1"/>
    <w:rsid w:val="009C14D1"/>
    <w:rsid w:val="009C2F9E"/>
    <w:rsid w:val="009C534A"/>
    <w:rsid w:val="009C5BDC"/>
    <w:rsid w:val="009D00F2"/>
    <w:rsid w:val="009D247B"/>
    <w:rsid w:val="009D3EB0"/>
    <w:rsid w:val="009D4E1D"/>
    <w:rsid w:val="009D569E"/>
    <w:rsid w:val="009E1D98"/>
    <w:rsid w:val="009E3054"/>
    <w:rsid w:val="009E3A6F"/>
    <w:rsid w:val="009E3C91"/>
    <w:rsid w:val="009E3E0D"/>
    <w:rsid w:val="009E4F66"/>
    <w:rsid w:val="009E6B82"/>
    <w:rsid w:val="009E768E"/>
    <w:rsid w:val="009F066A"/>
    <w:rsid w:val="009F412A"/>
    <w:rsid w:val="009F5C92"/>
    <w:rsid w:val="009F72AD"/>
    <w:rsid w:val="009F7F03"/>
    <w:rsid w:val="00A000DA"/>
    <w:rsid w:val="00A01F1E"/>
    <w:rsid w:val="00A02927"/>
    <w:rsid w:val="00A034AC"/>
    <w:rsid w:val="00A03A46"/>
    <w:rsid w:val="00A0599E"/>
    <w:rsid w:val="00A05DF9"/>
    <w:rsid w:val="00A063E0"/>
    <w:rsid w:val="00A064E4"/>
    <w:rsid w:val="00A10586"/>
    <w:rsid w:val="00A11278"/>
    <w:rsid w:val="00A11518"/>
    <w:rsid w:val="00A11B7E"/>
    <w:rsid w:val="00A12883"/>
    <w:rsid w:val="00A17585"/>
    <w:rsid w:val="00A1772E"/>
    <w:rsid w:val="00A20A15"/>
    <w:rsid w:val="00A220A8"/>
    <w:rsid w:val="00A239A0"/>
    <w:rsid w:val="00A24CA5"/>
    <w:rsid w:val="00A25B00"/>
    <w:rsid w:val="00A30439"/>
    <w:rsid w:val="00A3222D"/>
    <w:rsid w:val="00A35083"/>
    <w:rsid w:val="00A3553E"/>
    <w:rsid w:val="00A35F61"/>
    <w:rsid w:val="00A3777B"/>
    <w:rsid w:val="00A4054A"/>
    <w:rsid w:val="00A40619"/>
    <w:rsid w:val="00A44192"/>
    <w:rsid w:val="00A4600B"/>
    <w:rsid w:val="00A468F2"/>
    <w:rsid w:val="00A478A8"/>
    <w:rsid w:val="00A47CDC"/>
    <w:rsid w:val="00A50184"/>
    <w:rsid w:val="00A50D51"/>
    <w:rsid w:val="00A51E67"/>
    <w:rsid w:val="00A55E65"/>
    <w:rsid w:val="00A56449"/>
    <w:rsid w:val="00A568F3"/>
    <w:rsid w:val="00A56984"/>
    <w:rsid w:val="00A56F99"/>
    <w:rsid w:val="00A607E1"/>
    <w:rsid w:val="00A61438"/>
    <w:rsid w:val="00A61884"/>
    <w:rsid w:val="00A62020"/>
    <w:rsid w:val="00A63449"/>
    <w:rsid w:val="00A63C9E"/>
    <w:rsid w:val="00A66C68"/>
    <w:rsid w:val="00A66CF8"/>
    <w:rsid w:val="00A7127D"/>
    <w:rsid w:val="00A76688"/>
    <w:rsid w:val="00A76F22"/>
    <w:rsid w:val="00A77FDF"/>
    <w:rsid w:val="00A80BC2"/>
    <w:rsid w:val="00A82C7D"/>
    <w:rsid w:val="00A8416A"/>
    <w:rsid w:val="00A84E39"/>
    <w:rsid w:val="00A858FF"/>
    <w:rsid w:val="00A85E2B"/>
    <w:rsid w:val="00A86204"/>
    <w:rsid w:val="00A86275"/>
    <w:rsid w:val="00A86CEE"/>
    <w:rsid w:val="00A91797"/>
    <w:rsid w:val="00A93103"/>
    <w:rsid w:val="00A93810"/>
    <w:rsid w:val="00A95A5F"/>
    <w:rsid w:val="00A978A5"/>
    <w:rsid w:val="00AA0B8D"/>
    <w:rsid w:val="00AA1E3B"/>
    <w:rsid w:val="00AA2590"/>
    <w:rsid w:val="00AA4E14"/>
    <w:rsid w:val="00AA6BF1"/>
    <w:rsid w:val="00AB0ECC"/>
    <w:rsid w:val="00AB519A"/>
    <w:rsid w:val="00AB6697"/>
    <w:rsid w:val="00AB7AC4"/>
    <w:rsid w:val="00AB7F7E"/>
    <w:rsid w:val="00AC1748"/>
    <w:rsid w:val="00AC27CC"/>
    <w:rsid w:val="00AC3452"/>
    <w:rsid w:val="00AC3D1F"/>
    <w:rsid w:val="00AC550C"/>
    <w:rsid w:val="00AC65AB"/>
    <w:rsid w:val="00AC673D"/>
    <w:rsid w:val="00AC7D5F"/>
    <w:rsid w:val="00AD1798"/>
    <w:rsid w:val="00AD2332"/>
    <w:rsid w:val="00AD2619"/>
    <w:rsid w:val="00AD3579"/>
    <w:rsid w:val="00AD4589"/>
    <w:rsid w:val="00AD5349"/>
    <w:rsid w:val="00AD567C"/>
    <w:rsid w:val="00AD59FB"/>
    <w:rsid w:val="00AD5E6E"/>
    <w:rsid w:val="00AD76AA"/>
    <w:rsid w:val="00AE1FE0"/>
    <w:rsid w:val="00AE2C43"/>
    <w:rsid w:val="00AE2D14"/>
    <w:rsid w:val="00AE5475"/>
    <w:rsid w:val="00AF1915"/>
    <w:rsid w:val="00AF1AA2"/>
    <w:rsid w:val="00AF2EA0"/>
    <w:rsid w:val="00AF37C6"/>
    <w:rsid w:val="00AF58E7"/>
    <w:rsid w:val="00AF6BED"/>
    <w:rsid w:val="00B005AB"/>
    <w:rsid w:val="00B0362E"/>
    <w:rsid w:val="00B038B0"/>
    <w:rsid w:val="00B03F21"/>
    <w:rsid w:val="00B04630"/>
    <w:rsid w:val="00B057BD"/>
    <w:rsid w:val="00B07809"/>
    <w:rsid w:val="00B0799A"/>
    <w:rsid w:val="00B118E9"/>
    <w:rsid w:val="00B11C1B"/>
    <w:rsid w:val="00B13575"/>
    <w:rsid w:val="00B13BAC"/>
    <w:rsid w:val="00B14A25"/>
    <w:rsid w:val="00B1568F"/>
    <w:rsid w:val="00B1581B"/>
    <w:rsid w:val="00B233D6"/>
    <w:rsid w:val="00B23F0D"/>
    <w:rsid w:val="00B25353"/>
    <w:rsid w:val="00B27B2A"/>
    <w:rsid w:val="00B30925"/>
    <w:rsid w:val="00B31ED3"/>
    <w:rsid w:val="00B327BB"/>
    <w:rsid w:val="00B32946"/>
    <w:rsid w:val="00B34822"/>
    <w:rsid w:val="00B350B4"/>
    <w:rsid w:val="00B3787E"/>
    <w:rsid w:val="00B400C7"/>
    <w:rsid w:val="00B424C8"/>
    <w:rsid w:val="00B4255A"/>
    <w:rsid w:val="00B429F8"/>
    <w:rsid w:val="00B42E9C"/>
    <w:rsid w:val="00B45024"/>
    <w:rsid w:val="00B46809"/>
    <w:rsid w:val="00B468CB"/>
    <w:rsid w:val="00B4786A"/>
    <w:rsid w:val="00B50035"/>
    <w:rsid w:val="00B539A7"/>
    <w:rsid w:val="00B53B53"/>
    <w:rsid w:val="00B5728B"/>
    <w:rsid w:val="00B572B4"/>
    <w:rsid w:val="00B60284"/>
    <w:rsid w:val="00B60533"/>
    <w:rsid w:val="00B60E0E"/>
    <w:rsid w:val="00B61519"/>
    <w:rsid w:val="00B64286"/>
    <w:rsid w:val="00B67EF8"/>
    <w:rsid w:val="00B715E3"/>
    <w:rsid w:val="00B71C18"/>
    <w:rsid w:val="00B7746C"/>
    <w:rsid w:val="00B80AE8"/>
    <w:rsid w:val="00B80CB2"/>
    <w:rsid w:val="00B81401"/>
    <w:rsid w:val="00B83D54"/>
    <w:rsid w:val="00B83E6E"/>
    <w:rsid w:val="00B83FDD"/>
    <w:rsid w:val="00B8558B"/>
    <w:rsid w:val="00B869AD"/>
    <w:rsid w:val="00B869F1"/>
    <w:rsid w:val="00B87621"/>
    <w:rsid w:val="00B90507"/>
    <w:rsid w:val="00B90827"/>
    <w:rsid w:val="00B929DE"/>
    <w:rsid w:val="00B9310A"/>
    <w:rsid w:val="00B93818"/>
    <w:rsid w:val="00B968D6"/>
    <w:rsid w:val="00B97642"/>
    <w:rsid w:val="00B97A1F"/>
    <w:rsid w:val="00BA055B"/>
    <w:rsid w:val="00BA2782"/>
    <w:rsid w:val="00BA636B"/>
    <w:rsid w:val="00BA70EF"/>
    <w:rsid w:val="00BA7942"/>
    <w:rsid w:val="00BA7F8C"/>
    <w:rsid w:val="00BB1800"/>
    <w:rsid w:val="00BB49FB"/>
    <w:rsid w:val="00BB4F43"/>
    <w:rsid w:val="00BB55A0"/>
    <w:rsid w:val="00BB623D"/>
    <w:rsid w:val="00BB6FC6"/>
    <w:rsid w:val="00BC1835"/>
    <w:rsid w:val="00BC2E47"/>
    <w:rsid w:val="00BC3609"/>
    <w:rsid w:val="00BC5A9C"/>
    <w:rsid w:val="00BC5D75"/>
    <w:rsid w:val="00BC6F41"/>
    <w:rsid w:val="00BD5F6B"/>
    <w:rsid w:val="00BD6709"/>
    <w:rsid w:val="00BD7936"/>
    <w:rsid w:val="00BE2084"/>
    <w:rsid w:val="00BE31C9"/>
    <w:rsid w:val="00BE3A8D"/>
    <w:rsid w:val="00BE7E9E"/>
    <w:rsid w:val="00BF2354"/>
    <w:rsid w:val="00BF25B0"/>
    <w:rsid w:val="00BF7BEB"/>
    <w:rsid w:val="00C00584"/>
    <w:rsid w:val="00C021A0"/>
    <w:rsid w:val="00C032B3"/>
    <w:rsid w:val="00C04F78"/>
    <w:rsid w:val="00C06135"/>
    <w:rsid w:val="00C061D7"/>
    <w:rsid w:val="00C07990"/>
    <w:rsid w:val="00C11B63"/>
    <w:rsid w:val="00C12476"/>
    <w:rsid w:val="00C12A62"/>
    <w:rsid w:val="00C12EC8"/>
    <w:rsid w:val="00C1382E"/>
    <w:rsid w:val="00C161F5"/>
    <w:rsid w:val="00C17087"/>
    <w:rsid w:val="00C172BE"/>
    <w:rsid w:val="00C17EF4"/>
    <w:rsid w:val="00C205B8"/>
    <w:rsid w:val="00C20B3A"/>
    <w:rsid w:val="00C20CC2"/>
    <w:rsid w:val="00C2143D"/>
    <w:rsid w:val="00C21762"/>
    <w:rsid w:val="00C2218A"/>
    <w:rsid w:val="00C2591E"/>
    <w:rsid w:val="00C2758B"/>
    <w:rsid w:val="00C31594"/>
    <w:rsid w:val="00C31E38"/>
    <w:rsid w:val="00C3637F"/>
    <w:rsid w:val="00C400F5"/>
    <w:rsid w:val="00C405E6"/>
    <w:rsid w:val="00C4115A"/>
    <w:rsid w:val="00C44439"/>
    <w:rsid w:val="00C4469E"/>
    <w:rsid w:val="00C45685"/>
    <w:rsid w:val="00C45A88"/>
    <w:rsid w:val="00C47305"/>
    <w:rsid w:val="00C477ED"/>
    <w:rsid w:val="00C4791D"/>
    <w:rsid w:val="00C47A9C"/>
    <w:rsid w:val="00C47E9A"/>
    <w:rsid w:val="00C52521"/>
    <w:rsid w:val="00C543FE"/>
    <w:rsid w:val="00C55B11"/>
    <w:rsid w:val="00C56F14"/>
    <w:rsid w:val="00C60432"/>
    <w:rsid w:val="00C617CB"/>
    <w:rsid w:val="00C62315"/>
    <w:rsid w:val="00C635E7"/>
    <w:rsid w:val="00C640F5"/>
    <w:rsid w:val="00C66375"/>
    <w:rsid w:val="00C71D46"/>
    <w:rsid w:val="00C7292A"/>
    <w:rsid w:val="00C72E23"/>
    <w:rsid w:val="00C74CE7"/>
    <w:rsid w:val="00C767A6"/>
    <w:rsid w:val="00C77F33"/>
    <w:rsid w:val="00C77FEB"/>
    <w:rsid w:val="00C80EB9"/>
    <w:rsid w:val="00C8377D"/>
    <w:rsid w:val="00C86695"/>
    <w:rsid w:val="00C867B8"/>
    <w:rsid w:val="00C90B34"/>
    <w:rsid w:val="00C91992"/>
    <w:rsid w:val="00C92213"/>
    <w:rsid w:val="00C9268E"/>
    <w:rsid w:val="00C92CA2"/>
    <w:rsid w:val="00C975B1"/>
    <w:rsid w:val="00C97948"/>
    <w:rsid w:val="00C97A64"/>
    <w:rsid w:val="00CA0BD5"/>
    <w:rsid w:val="00CA0C6C"/>
    <w:rsid w:val="00CA2C6A"/>
    <w:rsid w:val="00CA3003"/>
    <w:rsid w:val="00CA3F82"/>
    <w:rsid w:val="00CA5087"/>
    <w:rsid w:val="00CA522C"/>
    <w:rsid w:val="00CA5D48"/>
    <w:rsid w:val="00CA7E93"/>
    <w:rsid w:val="00CB21AA"/>
    <w:rsid w:val="00CB3657"/>
    <w:rsid w:val="00CB50BC"/>
    <w:rsid w:val="00CB77D2"/>
    <w:rsid w:val="00CB7F41"/>
    <w:rsid w:val="00CC05C1"/>
    <w:rsid w:val="00CC1088"/>
    <w:rsid w:val="00CC1118"/>
    <w:rsid w:val="00CC170A"/>
    <w:rsid w:val="00CC5275"/>
    <w:rsid w:val="00CC6F99"/>
    <w:rsid w:val="00CC723C"/>
    <w:rsid w:val="00CC7299"/>
    <w:rsid w:val="00CD08EE"/>
    <w:rsid w:val="00CD0975"/>
    <w:rsid w:val="00CD2450"/>
    <w:rsid w:val="00CD5D8C"/>
    <w:rsid w:val="00CD635D"/>
    <w:rsid w:val="00CD6B30"/>
    <w:rsid w:val="00CD7D02"/>
    <w:rsid w:val="00CE64ED"/>
    <w:rsid w:val="00CE6D12"/>
    <w:rsid w:val="00CF03BC"/>
    <w:rsid w:val="00CF2CBF"/>
    <w:rsid w:val="00CF3254"/>
    <w:rsid w:val="00CF39A1"/>
    <w:rsid w:val="00CF638E"/>
    <w:rsid w:val="00CF6B1E"/>
    <w:rsid w:val="00CF7000"/>
    <w:rsid w:val="00CF7852"/>
    <w:rsid w:val="00D00A67"/>
    <w:rsid w:val="00D01D6A"/>
    <w:rsid w:val="00D03B39"/>
    <w:rsid w:val="00D04260"/>
    <w:rsid w:val="00D04B1D"/>
    <w:rsid w:val="00D04C70"/>
    <w:rsid w:val="00D10249"/>
    <w:rsid w:val="00D10BB5"/>
    <w:rsid w:val="00D11328"/>
    <w:rsid w:val="00D11901"/>
    <w:rsid w:val="00D11A64"/>
    <w:rsid w:val="00D155BC"/>
    <w:rsid w:val="00D2228A"/>
    <w:rsid w:val="00D23B13"/>
    <w:rsid w:val="00D25C79"/>
    <w:rsid w:val="00D2774E"/>
    <w:rsid w:val="00D31506"/>
    <w:rsid w:val="00D317C1"/>
    <w:rsid w:val="00D33DDD"/>
    <w:rsid w:val="00D35060"/>
    <w:rsid w:val="00D352C5"/>
    <w:rsid w:val="00D37696"/>
    <w:rsid w:val="00D400AF"/>
    <w:rsid w:val="00D42621"/>
    <w:rsid w:val="00D4372C"/>
    <w:rsid w:val="00D438E5"/>
    <w:rsid w:val="00D4550D"/>
    <w:rsid w:val="00D456DB"/>
    <w:rsid w:val="00D4687E"/>
    <w:rsid w:val="00D51053"/>
    <w:rsid w:val="00D52484"/>
    <w:rsid w:val="00D52836"/>
    <w:rsid w:val="00D52F31"/>
    <w:rsid w:val="00D533E1"/>
    <w:rsid w:val="00D551C1"/>
    <w:rsid w:val="00D57E77"/>
    <w:rsid w:val="00D62401"/>
    <w:rsid w:val="00D6319A"/>
    <w:rsid w:val="00D653D0"/>
    <w:rsid w:val="00D6728A"/>
    <w:rsid w:val="00D71F64"/>
    <w:rsid w:val="00D7210B"/>
    <w:rsid w:val="00D733D7"/>
    <w:rsid w:val="00D74FDA"/>
    <w:rsid w:val="00D75091"/>
    <w:rsid w:val="00D7548C"/>
    <w:rsid w:val="00D80D78"/>
    <w:rsid w:val="00D80F28"/>
    <w:rsid w:val="00D823C6"/>
    <w:rsid w:val="00D828F0"/>
    <w:rsid w:val="00D83485"/>
    <w:rsid w:val="00D83792"/>
    <w:rsid w:val="00D83F9F"/>
    <w:rsid w:val="00D85052"/>
    <w:rsid w:val="00D8587C"/>
    <w:rsid w:val="00D86881"/>
    <w:rsid w:val="00D87115"/>
    <w:rsid w:val="00D905BF"/>
    <w:rsid w:val="00D90870"/>
    <w:rsid w:val="00D9302E"/>
    <w:rsid w:val="00D931B2"/>
    <w:rsid w:val="00D942FF"/>
    <w:rsid w:val="00D943A0"/>
    <w:rsid w:val="00D94764"/>
    <w:rsid w:val="00D94A6D"/>
    <w:rsid w:val="00D94CBD"/>
    <w:rsid w:val="00D97530"/>
    <w:rsid w:val="00D97B3B"/>
    <w:rsid w:val="00DA0769"/>
    <w:rsid w:val="00DA0C05"/>
    <w:rsid w:val="00DA367A"/>
    <w:rsid w:val="00DA761A"/>
    <w:rsid w:val="00DA7D9B"/>
    <w:rsid w:val="00DB149D"/>
    <w:rsid w:val="00DB6C98"/>
    <w:rsid w:val="00DB749B"/>
    <w:rsid w:val="00DC097E"/>
    <w:rsid w:val="00DC1C7A"/>
    <w:rsid w:val="00DC590F"/>
    <w:rsid w:val="00DC5F0C"/>
    <w:rsid w:val="00DC76C1"/>
    <w:rsid w:val="00DD1FF3"/>
    <w:rsid w:val="00DD54CB"/>
    <w:rsid w:val="00DD5F74"/>
    <w:rsid w:val="00DD6169"/>
    <w:rsid w:val="00DD7484"/>
    <w:rsid w:val="00DE067F"/>
    <w:rsid w:val="00DE12FA"/>
    <w:rsid w:val="00DE1ED3"/>
    <w:rsid w:val="00DE29C1"/>
    <w:rsid w:val="00DE546F"/>
    <w:rsid w:val="00DE64B7"/>
    <w:rsid w:val="00DE730E"/>
    <w:rsid w:val="00DF20FE"/>
    <w:rsid w:val="00DF387D"/>
    <w:rsid w:val="00DF4328"/>
    <w:rsid w:val="00DF5F57"/>
    <w:rsid w:val="00DF6334"/>
    <w:rsid w:val="00DF7457"/>
    <w:rsid w:val="00E014C3"/>
    <w:rsid w:val="00E022C9"/>
    <w:rsid w:val="00E04AE1"/>
    <w:rsid w:val="00E12954"/>
    <w:rsid w:val="00E13623"/>
    <w:rsid w:val="00E15941"/>
    <w:rsid w:val="00E16BE2"/>
    <w:rsid w:val="00E17115"/>
    <w:rsid w:val="00E17E3E"/>
    <w:rsid w:val="00E20D55"/>
    <w:rsid w:val="00E2152F"/>
    <w:rsid w:val="00E217D8"/>
    <w:rsid w:val="00E21C71"/>
    <w:rsid w:val="00E25C7F"/>
    <w:rsid w:val="00E27102"/>
    <w:rsid w:val="00E31A0D"/>
    <w:rsid w:val="00E3243E"/>
    <w:rsid w:val="00E32D55"/>
    <w:rsid w:val="00E335C9"/>
    <w:rsid w:val="00E33898"/>
    <w:rsid w:val="00E34958"/>
    <w:rsid w:val="00E366C3"/>
    <w:rsid w:val="00E3753A"/>
    <w:rsid w:val="00E415C4"/>
    <w:rsid w:val="00E422C0"/>
    <w:rsid w:val="00E4372C"/>
    <w:rsid w:val="00E452E2"/>
    <w:rsid w:val="00E46E14"/>
    <w:rsid w:val="00E4734B"/>
    <w:rsid w:val="00E4783B"/>
    <w:rsid w:val="00E50B0E"/>
    <w:rsid w:val="00E5286A"/>
    <w:rsid w:val="00E5605B"/>
    <w:rsid w:val="00E5644B"/>
    <w:rsid w:val="00E56BDD"/>
    <w:rsid w:val="00E5712E"/>
    <w:rsid w:val="00E6140D"/>
    <w:rsid w:val="00E61981"/>
    <w:rsid w:val="00E645A0"/>
    <w:rsid w:val="00E651C2"/>
    <w:rsid w:val="00E67245"/>
    <w:rsid w:val="00E67563"/>
    <w:rsid w:val="00E7084C"/>
    <w:rsid w:val="00E70B31"/>
    <w:rsid w:val="00E722FF"/>
    <w:rsid w:val="00E73B5F"/>
    <w:rsid w:val="00E73C91"/>
    <w:rsid w:val="00E73D7E"/>
    <w:rsid w:val="00E74FE1"/>
    <w:rsid w:val="00E75BF5"/>
    <w:rsid w:val="00E76E92"/>
    <w:rsid w:val="00E77EEF"/>
    <w:rsid w:val="00E80230"/>
    <w:rsid w:val="00E80AC7"/>
    <w:rsid w:val="00E820C5"/>
    <w:rsid w:val="00E826A8"/>
    <w:rsid w:val="00E861A3"/>
    <w:rsid w:val="00E86A4F"/>
    <w:rsid w:val="00E90AF7"/>
    <w:rsid w:val="00E91414"/>
    <w:rsid w:val="00E9344F"/>
    <w:rsid w:val="00E934D6"/>
    <w:rsid w:val="00EA0C4C"/>
    <w:rsid w:val="00EA2D76"/>
    <w:rsid w:val="00EA3041"/>
    <w:rsid w:val="00EA3B9E"/>
    <w:rsid w:val="00EA624A"/>
    <w:rsid w:val="00EA7666"/>
    <w:rsid w:val="00EB1890"/>
    <w:rsid w:val="00EB427C"/>
    <w:rsid w:val="00EB5FA1"/>
    <w:rsid w:val="00EB60D9"/>
    <w:rsid w:val="00EB6129"/>
    <w:rsid w:val="00EB6DE0"/>
    <w:rsid w:val="00EC17AD"/>
    <w:rsid w:val="00EC222C"/>
    <w:rsid w:val="00EC3D56"/>
    <w:rsid w:val="00EC4580"/>
    <w:rsid w:val="00EC4E9F"/>
    <w:rsid w:val="00EC5EFC"/>
    <w:rsid w:val="00EC67DD"/>
    <w:rsid w:val="00EC6CC8"/>
    <w:rsid w:val="00EC7B13"/>
    <w:rsid w:val="00ED22D8"/>
    <w:rsid w:val="00ED2EF4"/>
    <w:rsid w:val="00ED30A0"/>
    <w:rsid w:val="00ED4EAF"/>
    <w:rsid w:val="00ED5284"/>
    <w:rsid w:val="00EE0094"/>
    <w:rsid w:val="00EE1FFD"/>
    <w:rsid w:val="00EE208D"/>
    <w:rsid w:val="00EE301E"/>
    <w:rsid w:val="00EE36CE"/>
    <w:rsid w:val="00EE3895"/>
    <w:rsid w:val="00EE5D13"/>
    <w:rsid w:val="00EE61AB"/>
    <w:rsid w:val="00EE7935"/>
    <w:rsid w:val="00EF0800"/>
    <w:rsid w:val="00EF1964"/>
    <w:rsid w:val="00EF1A05"/>
    <w:rsid w:val="00EF1C8C"/>
    <w:rsid w:val="00EF2D1A"/>
    <w:rsid w:val="00EF4A09"/>
    <w:rsid w:val="00EF6254"/>
    <w:rsid w:val="00EF70EA"/>
    <w:rsid w:val="00EF778B"/>
    <w:rsid w:val="00F00423"/>
    <w:rsid w:val="00F00D83"/>
    <w:rsid w:val="00F028AB"/>
    <w:rsid w:val="00F041A1"/>
    <w:rsid w:val="00F04688"/>
    <w:rsid w:val="00F10C3F"/>
    <w:rsid w:val="00F11117"/>
    <w:rsid w:val="00F1462D"/>
    <w:rsid w:val="00F149D7"/>
    <w:rsid w:val="00F15E0E"/>
    <w:rsid w:val="00F162B8"/>
    <w:rsid w:val="00F16841"/>
    <w:rsid w:val="00F200B1"/>
    <w:rsid w:val="00F201AE"/>
    <w:rsid w:val="00F208C4"/>
    <w:rsid w:val="00F20BB9"/>
    <w:rsid w:val="00F22A99"/>
    <w:rsid w:val="00F24D73"/>
    <w:rsid w:val="00F26953"/>
    <w:rsid w:val="00F27EB4"/>
    <w:rsid w:val="00F316F3"/>
    <w:rsid w:val="00F32757"/>
    <w:rsid w:val="00F332D3"/>
    <w:rsid w:val="00F358F9"/>
    <w:rsid w:val="00F40859"/>
    <w:rsid w:val="00F419C5"/>
    <w:rsid w:val="00F41FDF"/>
    <w:rsid w:val="00F42278"/>
    <w:rsid w:val="00F426AE"/>
    <w:rsid w:val="00F42734"/>
    <w:rsid w:val="00F43DBD"/>
    <w:rsid w:val="00F4554C"/>
    <w:rsid w:val="00F500FC"/>
    <w:rsid w:val="00F50134"/>
    <w:rsid w:val="00F50E3F"/>
    <w:rsid w:val="00F5192D"/>
    <w:rsid w:val="00F519E5"/>
    <w:rsid w:val="00F5270D"/>
    <w:rsid w:val="00F528D6"/>
    <w:rsid w:val="00F52CA0"/>
    <w:rsid w:val="00F53DD9"/>
    <w:rsid w:val="00F54BE4"/>
    <w:rsid w:val="00F55A30"/>
    <w:rsid w:val="00F55DFE"/>
    <w:rsid w:val="00F57EF0"/>
    <w:rsid w:val="00F610FE"/>
    <w:rsid w:val="00F6283F"/>
    <w:rsid w:val="00F62FF7"/>
    <w:rsid w:val="00F63D28"/>
    <w:rsid w:val="00F63FDA"/>
    <w:rsid w:val="00F65AED"/>
    <w:rsid w:val="00F65DA6"/>
    <w:rsid w:val="00F663DD"/>
    <w:rsid w:val="00F67ED0"/>
    <w:rsid w:val="00F7089B"/>
    <w:rsid w:val="00F70DC4"/>
    <w:rsid w:val="00F717F5"/>
    <w:rsid w:val="00F71B29"/>
    <w:rsid w:val="00F71E79"/>
    <w:rsid w:val="00F75815"/>
    <w:rsid w:val="00F77B38"/>
    <w:rsid w:val="00F77D99"/>
    <w:rsid w:val="00F8438E"/>
    <w:rsid w:val="00F84E8D"/>
    <w:rsid w:val="00F857E7"/>
    <w:rsid w:val="00F86A8C"/>
    <w:rsid w:val="00F8784C"/>
    <w:rsid w:val="00F87A59"/>
    <w:rsid w:val="00F87BCD"/>
    <w:rsid w:val="00F90AE2"/>
    <w:rsid w:val="00F9118F"/>
    <w:rsid w:val="00F929F7"/>
    <w:rsid w:val="00F947F5"/>
    <w:rsid w:val="00F95077"/>
    <w:rsid w:val="00F953BA"/>
    <w:rsid w:val="00F975E7"/>
    <w:rsid w:val="00F976A0"/>
    <w:rsid w:val="00FA0556"/>
    <w:rsid w:val="00FA1820"/>
    <w:rsid w:val="00FA2BE8"/>
    <w:rsid w:val="00FA33C8"/>
    <w:rsid w:val="00FA4322"/>
    <w:rsid w:val="00FA5559"/>
    <w:rsid w:val="00FA558A"/>
    <w:rsid w:val="00FA56EA"/>
    <w:rsid w:val="00FA7B6F"/>
    <w:rsid w:val="00FB0236"/>
    <w:rsid w:val="00FB1022"/>
    <w:rsid w:val="00FB1350"/>
    <w:rsid w:val="00FB255C"/>
    <w:rsid w:val="00FB2ADE"/>
    <w:rsid w:val="00FB4236"/>
    <w:rsid w:val="00FB76A8"/>
    <w:rsid w:val="00FC14D1"/>
    <w:rsid w:val="00FC1D7E"/>
    <w:rsid w:val="00FC27E9"/>
    <w:rsid w:val="00FC4F0B"/>
    <w:rsid w:val="00FC4FCB"/>
    <w:rsid w:val="00FC7CDE"/>
    <w:rsid w:val="00FC7D81"/>
    <w:rsid w:val="00FD4484"/>
    <w:rsid w:val="00FD5BD0"/>
    <w:rsid w:val="00FD5D70"/>
    <w:rsid w:val="00FD6BEC"/>
    <w:rsid w:val="00FE098B"/>
    <w:rsid w:val="00FE0A44"/>
    <w:rsid w:val="00FE0EB2"/>
    <w:rsid w:val="00FE18B2"/>
    <w:rsid w:val="00FE2C94"/>
    <w:rsid w:val="00FE5AE5"/>
    <w:rsid w:val="00FF24C4"/>
    <w:rsid w:val="00FF3A55"/>
    <w:rsid w:val="00FF7C26"/>
    <w:rsid w:val="0A373A40"/>
    <w:rsid w:val="1083FF1C"/>
    <w:rsid w:val="1242DC39"/>
    <w:rsid w:val="14D47DB4"/>
    <w:rsid w:val="18482D04"/>
    <w:rsid w:val="18DD5BB4"/>
    <w:rsid w:val="18F4119D"/>
    <w:rsid w:val="1A92DBF6"/>
    <w:rsid w:val="24775395"/>
    <w:rsid w:val="24CA0ABC"/>
    <w:rsid w:val="2748A75B"/>
    <w:rsid w:val="343301FC"/>
    <w:rsid w:val="3D60C932"/>
    <w:rsid w:val="4A837611"/>
    <w:rsid w:val="4DA0E25B"/>
    <w:rsid w:val="4FE84ED1"/>
    <w:rsid w:val="516F070A"/>
    <w:rsid w:val="535BF6CF"/>
    <w:rsid w:val="5BB86D0C"/>
    <w:rsid w:val="5D8A7E77"/>
    <w:rsid w:val="637BBA72"/>
    <w:rsid w:val="64B15D40"/>
    <w:rsid w:val="66C6FF44"/>
    <w:rsid w:val="689F93C8"/>
    <w:rsid w:val="68E6BA98"/>
    <w:rsid w:val="71EA6A62"/>
    <w:rsid w:val="740B8E14"/>
    <w:rsid w:val="78AFA323"/>
    <w:rsid w:val="7D36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3736A6C5-11F4-4038-8FD4-6711CF566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styleId="NormalWeb">
    <w:name w:val="Normal (Web)"/>
    <w:basedOn w:val="Normal"/>
    <w:uiPriority w:val="99"/>
    <w:unhideWhenUsed/>
    <w:rsid w:val="002B644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rpv-coretext-layer-text">
    <w:name w:val="rpv-core__text-layer-text"/>
    <w:basedOn w:val="DefaultParagraphFont"/>
    <w:rsid w:val="008F4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9566">
      <w:bodyDiv w:val="1"/>
      <w:marLeft w:val="0"/>
      <w:marRight w:val="0"/>
      <w:marTop w:val="0"/>
      <w:marBottom w:val="0"/>
      <w:divBdr>
        <w:top w:val="none" w:sz="0" w:space="0" w:color="auto"/>
        <w:left w:val="none" w:sz="0" w:space="0" w:color="auto"/>
        <w:bottom w:val="none" w:sz="0" w:space="0" w:color="auto"/>
        <w:right w:val="none" w:sz="0" w:space="0" w:color="auto"/>
      </w:divBdr>
    </w:div>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144394606">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32005586">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711495681">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614486534">
                      <w:marLeft w:val="0"/>
                      <w:marRight w:val="0"/>
                      <w:marTop w:val="0"/>
                      <w:marBottom w:val="0"/>
                      <w:divBdr>
                        <w:top w:val="none" w:sz="0" w:space="0" w:color="auto"/>
                        <w:left w:val="none" w:sz="0" w:space="0" w:color="auto"/>
                        <w:bottom w:val="none" w:sz="0" w:space="0" w:color="auto"/>
                        <w:right w:val="none" w:sz="0" w:space="0" w:color="auto"/>
                      </w:divBdr>
                    </w:div>
                    <w:div w:id="866910469">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237524039">
                      <w:marLeft w:val="0"/>
                      <w:marRight w:val="0"/>
                      <w:marTop w:val="0"/>
                      <w:marBottom w:val="0"/>
                      <w:divBdr>
                        <w:top w:val="none" w:sz="0" w:space="0" w:color="auto"/>
                        <w:left w:val="none" w:sz="0" w:space="0" w:color="auto"/>
                        <w:bottom w:val="none" w:sz="0" w:space="0" w:color="auto"/>
                        <w:right w:val="none" w:sz="0" w:space="0" w:color="auto"/>
                      </w:divBdr>
                    </w:div>
                    <w:div w:id="1500005558">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438989800">
          <w:marLeft w:val="0"/>
          <w:marRight w:val="0"/>
          <w:marTop w:val="0"/>
          <w:marBottom w:val="0"/>
          <w:divBdr>
            <w:top w:val="none" w:sz="0" w:space="0" w:color="auto"/>
            <w:left w:val="none" w:sz="0" w:space="0" w:color="auto"/>
            <w:bottom w:val="none" w:sz="0" w:space="0" w:color="auto"/>
            <w:right w:val="none" w:sz="0" w:space="0" w:color="auto"/>
          </w:divBdr>
        </w:div>
        <w:div w:id="632946692">
          <w:marLeft w:val="0"/>
          <w:marRight w:val="0"/>
          <w:marTop w:val="0"/>
          <w:marBottom w:val="0"/>
          <w:divBdr>
            <w:top w:val="none" w:sz="0" w:space="0" w:color="auto"/>
            <w:left w:val="none" w:sz="0" w:space="0" w:color="auto"/>
            <w:bottom w:val="none" w:sz="0" w:space="0" w:color="auto"/>
            <w:right w:val="none" w:sz="0" w:space="0" w:color="auto"/>
          </w:divBdr>
          <w:divsChild>
            <w:div w:id="16852148">
              <w:marLeft w:val="0"/>
              <w:marRight w:val="0"/>
              <w:marTop w:val="0"/>
              <w:marBottom w:val="0"/>
              <w:divBdr>
                <w:top w:val="none" w:sz="0" w:space="0" w:color="auto"/>
                <w:left w:val="none" w:sz="0" w:space="0" w:color="auto"/>
                <w:bottom w:val="none" w:sz="0" w:space="0" w:color="auto"/>
                <w:right w:val="none" w:sz="0" w:space="0" w:color="auto"/>
              </w:divBdr>
            </w:div>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sChild>
        </w:div>
        <w:div w:id="678892666">
          <w:marLeft w:val="0"/>
          <w:marRight w:val="0"/>
          <w:marTop w:val="0"/>
          <w:marBottom w:val="0"/>
          <w:divBdr>
            <w:top w:val="none" w:sz="0" w:space="0" w:color="auto"/>
            <w:left w:val="none" w:sz="0" w:space="0" w:color="auto"/>
            <w:bottom w:val="none" w:sz="0" w:space="0" w:color="auto"/>
            <w:right w:val="none" w:sz="0" w:space="0" w:color="auto"/>
          </w:divBdr>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555383884">
                      <w:marLeft w:val="0"/>
                      <w:marRight w:val="0"/>
                      <w:marTop w:val="0"/>
                      <w:marBottom w:val="0"/>
                      <w:divBdr>
                        <w:top w:val="none" w:sz="0" w:space="0" w:color="auto"/>
                        <w:left w:val="none" w:sz="0" w:space="0" w:color="auto"/>
                        <w:bottom w:val="none" w:sz="0" w:space="0" w:color="auto"/>
                        <w:right w:val="none" w:sz="0" w:space="0" w:color="auto"/>
                      </w:divBdr>
                    </w:div>
                    <w:div w:id="1709065427">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45567263">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1945185529">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684211773">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1070811786">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026980098">
                      <w:marLeft w:val="0"/>
                      <w:marRight w:val="0"/>
                      <w:marTop w:val="0"/>
                      <w:marBottom w:val="0"/>
                      <w:divBdr>
                        <w:top w:val="none" w:sz="0" w:space="0" w:color="auto"/>
                        <w:left w:val="none" w:sz="0" w:space="0" w:color="auto"/>
                        <w:bottom w:val="none" w:sz="0" w:space="0" w:color="auto"/>
                        <w:right w:val="none" w:sz="0" w:space="0" w:color="auto"/>
                      </w:divBdr>
                    </w:div>
                    <w:div w:id="1855267404">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8034220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737479320">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092706697">
      <w:bodyDiv w:val="1"/>
      <w:marLeft w:val="0"/>
      <w:marRight w:val="0"/>
      <w:marTop w:val="0"/>
      <w:marBottom w:val="0"/>
      <w:divBdr>
        <w:top w:val="none" w:sz="0" w:space="0" w:color="auto"/>
        <w:left w:val="none" w:sz="0" w:space="0" w:color="auto"/>
        <w:bottom w:val="none" w:sz="0" w:space="0" w:color="auto"/>
        <w:right w:val="none" w:sz="0" w:space="0" w:color="auto"/>
      </w:divBdr>
    </w:div>
    <w:div w:id="1351906094">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43525246">
      <w:bodyDiv w:val="1"/>
      <w:marLeft w:val="0"/>
      <w:marRight w:val="0"/>
      <w:marTop w:val="0"/>
      <w:marBottom w:val="0"/>
      <w:divBdr>
        <w:top w:val="none" w:sz="0" w:space="0" w:color="auto"/>
        <w:left w:val="none" w:sz="0" w:space="0" w:color="auto"/>
        <w:bottom w:val="none" w:sz="0" w:space="0" w:color="auto"/>
        <w:right w:val="none" w:sz="0" w:space="0" w:color="auto"/>
      </w:divBdr>
      <w:divsChild>
        <w:div w:id="445778166">
          <w:marLeft w:val="360"/>
          <w:marRight w:val="0"/>
          <w:marTop w:val="200"/>
          <w:marBottom w:val="0"/>
          <w:divBdr>
            <w:top w:val="none" w:sz="0" w:space="0" w:color="auto"/>
            <w:left w:val="none" w:sz="0" w:space="0" w:color="auto"/>
            <w:bottom w:val="none" w:sz="0" w:space="0" w:color="auto"/>
            <w:right w:val="none" w:sz="0" w:space="0" w:color="auto"/>
          </w:divBdr>
        </w:div>
      </w:divsChild>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7071009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95">
          <w:marLeft w:val="360"/>
          <w:marRight w:val="0"/>
          <w:marTop w:val="200"/>
          <w:marBottom w:val="0"/>
          <w:divBdr>
            <w:top w:val="none" w:sz="0" w:space="0" w:color="auto"/>
            <w:left w:val="none" w:sz="0" w:space="0" w:color="auto"/>
            <w:bottom w:val="none" w:sz="0" w:space="0" w:color="auto"/>
            <w:right w:val="none" w:sz="0" w:space="0" w:color="auto"/>
          </w:divBdr>
        </w:div>
        <w:div w:id="1549293237">
          <w:marLeft w:val="360"/>
          <w:marRight w:val="0"/>
          <w:marTop w:val="200"/>
          <w:marBottom w:val="0"/>
          <w:divBdr>
            <w:top w:val="none" w:sz="0" w:space="0" w:color="auto"/>
            <w:left w:val="none" w:sz="0" w:space="0" w:color="auto"/>
            <w:bottom w:val="none" w:sz="0" w:space="0" w:color="auto"/>
            <w:right w:val="none" w:sz="0" w:space="0" w:color="auto"/>
          </w:divBdr>
        </w:div>
        <w:div w:id="2063677867">
          <w:marLeft w:val="360"/>
          <w:marRight w:val="0"/>
          <w:marTop w:val="200"/>
          <w:marBottom w:val="0"/>
          <w:divBdr>
            <w:top w:val="none" w:sz="0" w:space="0" w:color="auto"/>
            <w:left w:val="none" w:sz="0" w:space="0" w:color="auto"/>
            <w:bottom w:val="none" w:sz="0" w:space="0" w:color="auto"/>
            <w:right w:val="none" w:sz="0" w:space="0" w:color="auto"/>
          </w:divBdr>
        </w:div>
      </w:divsChild>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1983000995">
      <w:bodyDiv w:val="1"/>
      <w:marLeft w:val="0"/>
      <w:marRight w:val="0"/>
      <w:marTop w:val="0"/>
      <w:marBottom w:val="0"/>
      <w:divBdr>
        <w:top w:val="none" w:sz="0" w:space="0" w:color="auto"/>
        <w:left w:val="none" w:sz="0" w:space="0" w:color="auto"/>
        <w:bottom w:val="none" w:sz="0" w:space="0" w:color="auto"/>
        <w:right w:val="none" w:sz="0" w:space="0" w:color="auto"/>
      </w:divBdr>
      <w:divsChild>
        <w:div w:id="1015304374">
          <w:marLeft w:val="360"/>
          <w:marRight w:val="0"/>
          <w:marTop w:val="200"/>
          <w:marBottom w:val="0"/>
          <w:divBdr>
            <w:top w:val="none" w:sz="0" w:space="0" w:color="auto"/>
            <w:left w:val="none" w:sz="0" w:space="0" w:color="auto"/>
            <w:bottom w:val="none" w:sz="0" w:space="0" w:color="auto"/>
            <w:right w:val="none" w:sz="0" w:space="0" w:color="auto"/>
          </w:divBdr>
        </w:div>
      </w:divsChild>
    </w:div>
    <w:div w:id="1985504240">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 w:id="2132505814">
      <w:bodyDiv w:val="1"/>
      <w:marLeft w:val="0"/>
      <w:marRight w:val="0"/>
      <w:marTop w:val="0"/>
      <w:marBottom w:val="0"/>
      <w:divBdr>
        <w:top w:val="none" w:sz="0" w:space="0" w:color="auto"/>
        <w:left w:val="none" w:sz="0" w:space="0" w:color="auto"/>
        <w:bottom w:val="none" w:sz="0" w:space="0" w:color="auto"/>
        <w:right w:val="none" w:sz="0" w:space="0" w:color="auto"/>
      </w:divBdr>
      <w:divsChild>
        <w:div w:id="31275769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6</Pages>
  <Words>1686</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61</cp:revision>
  <dcterms:created xsi:type="dcterms:W3CDTF">2024-07-25T00:04:00Z</dcterms:created>
  <dcterms:modified xsi:type="dcterms:W3CDTF">2024-08-07T08:58:00Z</dcterms:modified>
</cp:coreProperties>
</file>